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1D70B" w14:textId="42DF0DFA" w:rsidR="001445B4" w:rsidRPr="001E199B" w:rsidRDefault="001445B4" w:rsidP="001445B4">
      <w:pPr>
        <w:spacing w:after="0" w:line="360" w:lineRule="auto"/>
        <w:contextualSpacing/>
        <w:jc w:val="both"/>
        <w:rPr>
          <w:rFonts w:ascii="Times New Roman" w:hAnsi="Times New Roman" w:cs="Times New Roman"/>
          <w:b/>
          <w:color w:val="000000" w:themeColor="text1"/>
          <w:sz w:val="24"/>
          <w:szCs w:val="24"/>
        </w:rPr>
      </w:pPr>
      <w:bookmarkStart w:id="0" w:name="_GoBack"/>
      <w:bookmarkEnd w:id="0"/>
      <w:r w:rsidRPr="001E199B">
        <w:rPr>
          <w:rFonts w:ascii="Times New Roman" w:hAnsi="Times New Roman" w:cs="Times New Roman"/>
          <w:b/>
          <w:color w:val="000000" w:themeColor="text1"/>
          <w:sz w:val="24"/>
          <w:szCs w:val="24"/>
        </w:rPr>
        <w:t xml:space="preserve">Effective methods for data collection in rural setup: A pilot study focusing on Agricultural practices in </w:t>
      </w:r>
      <w:r w:rsidR="002E1420">
        <w:rPr>
          <w:rFonts w:ascii="Times New Roman" w:hAnsi="Times New Roman" w:cs="Times New Roman"/>
          <w:b/>
          <w:color w:val="000000" w:themeColor="text1"/>
          <w:sz w:val="24"/>
          <w:szCs w:val="24"/>
        </w:rPr>
        <w:t xml:space="preserve">North </w:t>
      </w:r>
      <w:proofErr w:type="spellStart"/>
      <w:r w:rsidRPr="001E199B">
        <w:rPr>
          <w:rFonts w:ascii="Times New Roman" w:hAnsi="Times New Roman" w:cs="Times New Roman"/>
          <w:b/>
          <w:color w:val="000000" w:themeColor="text1"/>
          <w:sz w:val="24"/>
          <w:szCs w:val="24"/>
        </w:rPr>
        <w:t>Kinangop</w:t>
      </w:r>
      <w:proofErr w:type="spellEnd"/>
      <w:r w:rsidRPr="001E199B">
        <w:rPr>
          <w:rFonts w:ascii="Times New Roman" w:hAnsi="Times New Roman" w:cs="Times New Roman"/>
          <w:b/>
          <w:color w:val="000000" w:themeColor="text1"/>
          <w:sz w:val="24"/>
          <w:szCs w:val="24"/>
        </w:rPr>
        <w:t xml:space="preserve">, </w:t>
      </w:r>
      <w:proofErr w:type="spellStart"/>
      <w:r w:rsidRPr="001E199B">
        <w:rPr>
          <w:rFonts w:ascii="Times New Roman" w:hAnsi="Times New Roman" w:cs="Times New Roman"/>
          <w:b/>
          <w:color w:val="000000" w:themeColor="text1"/>
          <w:sz w:val="24"/>
          <w:szCs w:val="24"/>
        </w:rPr>
        <w:t>Nyandarua</w:t>
      </w:r>
      <w:proofErr w:type="spellEnd"/>
      <w:r w:rsidRPr="001E199B">
        <w:rPr>
          <w:rFonts w:ascii="Times New Roman" w:hAnsi="Times New Roman" w:cs="Times New Roman"/>
          <w:b/>
          <w:color w:val="000000" w:themeColor="text1"/>
          <w:sz w:val="24"/>
          <w:szCs w:val="24"/>
        </w:rPr>
        <w:t xml:space="preserve"> County, Kenya</w:t>
      </w:r>
    </w:p>
    <w:p w14:paraId="6F13803C" w14:textId="77777777" w:rsidR="001445B4" w:rsidRPr="001E199B" w:rsidRDefault="001445B4" w:rsidP="001445B4">
      <w:pPr>
        <w:spacing w:after="0" w:line="360" w:lineRule="auto"/>
        <w:contextualSpacing/>
        <w:jc w:val="both"/>
        <w:rPr>
          <w:rFonts w:ascii="Times New Roman" w:hAnsi="Times New Roman" w:cs="Times New Roman"/>
          <w:color w:val="000000" w:themeColor="text1"/>
          <w:sz w:val="24"/>
          <w:szCs w:val="24"/>
        </w:rPr>
      </w:pPr>
      <w:r w:rsidRPr="001E199B">
        <w:rPr>
          <w:rFonts w:ascii="Times New Roman" w:hAnsi="Times New Roman" w:cs="Times New Roman"/>
          <w:color w:val="000000" w:themeColor="text1"/>
          <w:sz w:val="24"/>
          <w:szCs w:val="24"/>
        </w:rPr>
        <w:t>Alice Kosgei</w:t>
      </w:r>
      <w:r w:rsidRPr="001E199B">
        <w:rPr>
          <w:rFonts w:ascii="Times New Roman" w:hAnsi="Times New Roman" w:cs="Times New Roman"/>
          <w:color w:val="000000" w:themeColor="text1"/>
          <w:sz w:val="24"/>
          <w:szCs w:val="24"/>
          <w:vertAlign w:val="superscript"/>
        </w:rPr>
        <w:t>1</w:t>
      </w:r>
      <w:r w:rsidRPr="001E199B">
        <w:rPr>
          <w:rFonts w:ascii="Times New Roman" w:hAnsi="Times New Roman" w:cs="Times New Roman"/>
          <w:color w:val="000000" w:themeColor="text1"/>
          <w:sz w:val="24"/>
          <w:szCs w:val="24"/>
        </w:rPr>
        <w:t xml:space="preserve"> Leah Mutanu</w:t>
      </w:r>
      <w:r w:rsidRPr="001E199B">
        <w:rPr>
          <w:rFonts w:ascii="Times New Roman" w:hAnsi="Times New Roman" w:cs="Times New Roman"/>
          <w:color w:val="000000" w:themeColor="text1"/>
          <w:sz w:val="24"/>
          <w:szCs w:val="24"/>
          <w:vertAlign w:val="superscript"/>
        </w:rPr>
        <w:t>2</w:t>
      </w:r>
      <w:r w:rsidRPr="001E199B">
        <w:rPr>
          <w:rFonts w:ascii="Times New Roman" w:hAnsi="Times New Roman" w:cs="Times New Roman"/>
          <w:color w:val="000000" w:themeColor="text1"/>
          <w:sz w:val="24"/>
          <w:szCs w:val="24"/>
        </w:rPr>
        <w:t xml:space="preserve">, Margaret </w:t>
      </w:r>
      <w:proofErr w:type="spellStart"/>
      <w:r w:rsidRPr="001E199B">
        <w:rPr>
          <w:rFonts w:ascii="Times New Roman" w:hAnsi="Times New Roman" w:cs="Times New Roman"/>
          <w:color w:val="000000" w:themeColor="text1"/>
          <w:sz w:val="24"/>
          <w:szCs w:val="24"/>
        </w:rPr>
        <w:t>Wachu</w:t>
      </w:r>
      <w:proofErr w:type="spellEnd"/>
      <w:r w:rsidRPr="001E199B">
        <w:rPr>
          <w:rFonts w:ascii="Times New Roman" w:hAnsi="Times New Roman" w:cs="Times New Roman"/>
          <w:color w:val="000000" w:themeColor="text1"/>
          <w:sz w:val="24"/>
          <w:szCs w:val="24"/>
        </w:rPr>
        <w:t xml:space="preserve"> Gichuhi</w:t>
      </w:r>
      <w:r w:rsidRPr="001E199B">
        <w:rPr>
          <w:rFonts w:ascii="Times New Roman" w:hAnsi="Times New Roman" w:cs="Times New Roman"/>
          <w:color w:val="000000" w:themeColor="text1"/>
          <w:sz w:val="24"/>
          <w:szCs w:val="24"/>
          <w:vertAlign w:val="superscript"/>
        </w:rPr>
        <w:t>3</w:t>
      </w:r>
      <w:r w:rsidRPr="001E199B">
        <w:rPr>
          <w:rFonts w:ascii="Times New Roman" w:hAnsi="Times New Roman" w:cs="Times New Roman"/>
          <w:color w:val="000000" w:themeColor="text1"/>
          <w:sz w:val="24"/>
          <w:szCs w:val="24"/>
        </w:rPr>
        <w:t xml:space="preserve"> and </w:t>
      </w:r>
      <w:r w:rsidRPr="000E6096">
        <w:rPr>
          <w:rFonts w:ascii="Times New Roman" w:hAnsi="Times New Roman" w:cs="Times New Roman"/>
          <w:color w:val="000000" w:themeColor="text1"/>
          <w:sz w:val="24"/>
          <w:szCs w:val="24"/>
        </w:rPr>
        <w:t>David</w:t>
      </w:r>
      <w:r w:rsidRPr="001E199B">
        <w:rPr>
          <w:rFonts w:ascii="Times New Roman" w:hAnsi="Times New Roman" w:cs="Times New Roman"/>
          <w:color w:val="000000" w:themeColor="text1"/>
          <w:sz w:val="24"/>
          <w:szCs w:val="24"/>
        </w:rPr>
        <w:t xml:space="preserve"> Steven Scott</w:t>
      </w:r>
      <w:r w:rsidRPr="001E199B">
        <w:rPr>
          <w:rFonts w:ascii="Times New Roman" w:hAnsi="Times New Roman" w:cs="Times New Roman"/>
          <w:color w:val="000000" w:themeColor="text1"/>
          <w:sz w:val="24"/>
          <w:szCs w:val="24"/>
          <w:vertAlign w:val="superscript"/>
        </w:rPr>
        <w:t>4</w:t>
      </w:r>
      <w:r w:rsidRPr="001E199B">
        <w:rPr>
          <w:rFonts w:ascii="Times New Roman" w:hAnsi="Times New Roman" w:cs="Times New Roman"/>
          <w:color w:val="000000" w:themeColor="text1"/>
          <w:sz w:val="24"/>
          <w:szCs w:val="24"/>
        </w:rPr>
        <w:t xml:space="preserve"> </w:t>
      </w:r>
    </w:p>
    <w:p w14:paraId="5A2B6353" w14:textId="77777777" w:rsidR="001445B4" w:rsidRPr="001E199B" w:rsidRDefault="001445B4" w:rsidP="001445B4">
      <w:pPr>
        <w:spacing w:after="0" w:line="360" w:lineRule="auto"/>
        <w:contextualSpacing/>
        <w:jc w:val="both"/>
        <w:rPr>
          <w:rFonts w:ascii="Times New Roman" w:hAnsi="Times New Roman" w:cs="Times New Roman"/>
          <w:color w:val="000000" w:themeColor="text1"/>
          <w:sz w:val="24"/>
          <w:szCs w:val="24"/>
        </w:rPr>
      </w:pPr>
      <w:r w:rsidRPr="001E199B">
        <w:rPr>
          <w:rFonts w:ascii="Times New Roman" w:hAnsi="Times New Roman" w:cs="Times New Roman"/>
          <w:color w:val="000000" w:themeColor="text1"/>
          <w:sz w:val="24"/>
          <w:szCs w:val="24"/>
          <w:vertAlign w:val="superscript"/>
        </w:rPr>
        <w:t>1</w:t>
      </w:r>
      <w:r w:rsidRPr="001E199B">
        <w:rPr>
          <w:rFonts w:ascii="Times New Roman" w:hAnsi="Times New Roman" w:cs="Times New Roman"/>
          <w:color w:val="000000" w:themeColor="text1"/>
          <w:sz w:val="24"/>
          <w:szCs w:val="24"/>
        </w:rPr>
        <w:t>Machakos University, P.O Box 136-90100 Machakos;</w:t>
      </w:r>
      <w:r>
        <w:rPr>
          <w:rFonts w:ascii="Times New Roman" w:hAnsi="Times New Roman" w:cs="Times New Roman"/>
          <w:color w:val="000000" w:themeColor="text1"/>
          <w:sz w:val="24"/>
          <w:szCs w:val="24"/>
        </w:rPr>
        <w:t xml:space="preserve"> 0723920753;</w:t>
      </w:r>
      <w:r w:rsidRPr="001E199B">
        <w:rPr>
          <w:rFonts w:ascii="Times New Roman" w:hAnsi="Times New Roman" w:cs="Times New Roman"/>
          <w:color w:val="000000" w:themeColor="text1"/>
          <w:sz w:val="24"/>
          <w:szCs w:val="24"/>
        </w:rPr>
        <w:t xml:space="preserve"> </w:t>
      </w:r>
      <w:hyperlink r:id="rId7" w:history="1">
        <w:r w:rsidRPr="001E199B">
          <w:rPr>
            <w:rStyle w:val="Hyperlink"/>
            <w:rFonts w:ascii="Times New Roman" w:hAnsi="Times New Roman" w:cs="Times New Roman"/>
            <w:sz w:val="24"/>
            <w:szCs w:val="24"/>
          </w:rPr>
          <w:t>akosgei@mksu.ac.ke</w:t>
        </w:r>
      </w:hyperlink>
      <w:r w:rsidRPr="001E19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4D8E45C9" w14:textId="77777777" w:rsidR="001445B4" w:rsidRPr="001E199B" w:rsidRDefault="001445B4" w:rsidP="001445B4">
      <w:pPr>
        <w:spacing w:after="0" w:line="360" w:lineRule="auto"/>
        <w:contextualSpacing/>
        <w:jc w:val="both"/>
        <w:rPr>
          <w:rFonts w:ascii="Times New Roman" w:hAnsi="Times New Roman" w:cs="Times New Roman"/>
          <w:sz w:val="24"/>
          <w:szCs w:val="24"/>
        </w:rPr>
      </w:pPr>
      <w:r w:rsidRPr="001E199B">
        <w:rPr>
          <w:rFonts w:ascii="Times New Roman" w:hAnsi="Times New Roman" w:cs="Times New Roman"/>
          <w:color w:val="000000" w:themeColor="text1"/>
          <w:sz w:val="24"/>
          <w:szCs w:val="24"/>
          <w:vertAlign w:val="superscript"/>
        </w:rPr>
        <w:t xml:space="preserve">2 </w:t>
      </w:r>
      <w:r w:rsidRPr="001E199B">
        <w:rPr>
          <w:rFonts w:ascii="Times New Roman" w:hAnsi="Times New Roman" w:cs="Times New Roman"/>
          <w:color w:val="000000" w:themeColor="text1"/>
          <w:sz w:val="24"/>
          <w:szCs w:val="24"/>
        </w:rPr>
        <w:t xml:space="preserve">United States International University (USIU), </w:t>
      </w:r>
      <w:r w:rsidRPr="00AC0C29">
        <w:rPr>
          <w:rFonts w:ascii="Times New Roman" w:hAnsi="Times New Roman" w:cs="Times New Roman"/>
          <w:color w:val="000000" w:themeColor="text1"/>
          <w:sz w:val="24"/>
          <w:szCs w:val="24"/>
        </w:rPr>
        <w:t xml:space="preserve">P.O Box </w:t>
      </w:r>
      <w:r>
        <w:rPr>
          <w:rFonts w:ascii="Times New Roman" w:hAnsi="Times New Roman" w:cs="Times New Roman"/>
          <w:sz w:val="24"/>
          <w:szCs w:val="24"/>
        </w:rPr>
        <w:t xml:space="preserve">14634 </w:t>
      </w:r>
      <w:r w:rsidRPr="00AC0C29">
        <w:rPr>
          <w:rFonts w:ascii="Times New Roman" w:hAnsi="Times New Roman" w:cs="Times New Roman"/>
          <w:sz w:val="24"/>
          <w:szCs w:val="24"/>
        </w:rPr>
        <w:t>–</w:t>
      </w:r>
      <w:r>
        <w:rPr>
          <w:rFonts w:ascii="Times New Roman" w:hAnsi="Times New Roman" w:cs="Times New Roman"/>
          <w:sz w:val="24"/>
          <w:szCs w:val="24"/>
        </w:rPr>
        <w:t xml:space="preserve"> </w:t>
      </w:r>
      <w:r w:rsidRPr="00AC0C29">
        <w:rPr>
          <w:rFonts w:ascii="Times New Roman" w:hAnsi="Times New Roman" w:cs="Times New Roman"/>
          <w:sz w:val="24"/>
          <w:szCs w:val="24"/>
        </w:rPr>
        <w:t>00800 Nairobi</w:t>
      </w:r>
      <w:r w:rsidRPr="00AC0C29">
        <w:rPr>
          <w:rFonts w:ascii="Times New Roman" w:hAnsi="Times New Roman" w:cs="Times New Roman"/>
          <w:color w:val="000000" w:themeColor="text1"/>
          <w:sz w:val="24"/>
          <w:szCs w:val="24"/>
        </w:rPr>
        <w:t>.</w:t>
      </w:r>
      <w:r w:rsidRPr="001E19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0722661172; </w:t>
      </w:r>
      <w:hyperlink r:id="rId8" w:history="1">
        <w:r w:rsidRPr="001E199B">
          <w:rPr>
            <w:rStyle w:val="Hyperlink"/>
            <w:rFonts w:ascii="Times New Roman" w:hAnsi="Times New Roman" w:cs="Times New Roman"/>
            <w:sz w:val="24"/>
            <w:szCs w:val="24"/>
          </w:rPr>
          <w:t>lmutanu@usiu.ac.ke</w:t>
        </w:r>
      </w:hyperlink>
      <w:r>
        <w:rPr>
          <w:rStyle w:val="Hyperlink"/>
          <w:rFonts w:ascii="Times New Roman" w:hAnsi="Times New Roman" w:cs="Times New Roman"/>
          <w:sz w:val="24"/>
          <w:szCs w:val="24"/>
        </w:rPr>
        <w:t>.</w:t>
      </w:r>
    </w:p>
    <w:p w14:paraId="661819AB" w14:textId="77777777" w:rsidR="001445B4" w:rsidRPr="001E199B" w:rsidRDefault="001445B4" w:rsidP="001445B4">
      <w:pPr>
        <w:spacing w:after="0" w:line="360" w:lineRule="auto"/>
        <w:contextualSpacing/>
        <w:jc w:val="both"/>
        <w:rPr>
          <w:rFonts w:ascii="Times New Roman" w:hAnsi="Times New Roman" w:cs="Times New Roman"/>
          <w:color w:val="000000" w:themeColor="text1"/>
          <w:sz w:val="24"/>
          <w:szCs w:val="24"/>
        </w:rPr>
      </w:pPr>
      <w:r w:rsidRPr="001E199B">
        <w:rPr>
          <w:rFonts w:ascii="Times New Roman" w:hAnsi="Times New Roman" w:cs="Times New Roman"/>
          <w:color w:val="000000" w:themeColor="text1"/>
          <w:sz w:val="24"/>
          <w:szCs w:val="24"/>
          <w:vertAlign w:val="superscript"/>
        </w:rPr>
        <w:t>3</w:t>
      </w:r>
      <w:r w:rsidRPr="001E199B">
        <w:rPr>
          <w:rFonts w:ascii="Times New Roman" w:hAnsi="Times New Roman" w:cs="Times New Roman"/>
          <w:color w:val="000000" w:themeColor="text1"/>
          <w:sz w:val="24"/>
          <w:szCs w:val="24"/>
        </w:rPr>
        <w:t xml:space="preserve">Jomo Kenyatta University of Agriculture and Technology. P.O Box </w:t>
      </w:r>
      <w:r w:rsidRPr="001E199B">
        <w:rPr>
          <w:rFonts w:ascii="Times New Roman" w:hAnsi="Times New Roman" w:cs="Times New Roman"/>
          <w:sz w:val="24"/>
          <w:szCs w:val="24"/>
        </w:rPr>
        <w:t>62000 – 00200, Nairobi.</w:t>
      </w:r>
      <w:r>
        <w:rPr>
          <w:rFonts w:ascii="Times New Roman" w:hAnsi="Times New Roman" w:cs="Times New Roman"/>
          <w:sz w:val="24"/>
          <w:szCs w:val="24"/>
        </w:rPr>
        <w:t xml:space="preserve"> 072231178, </w:t>
      </w:r>
      <w:hyperlink r:id="rId9" w:history="1">
        <w:r w:rsidRPr="002D74D6">
          <w:rPr>
            <w:rStyle w:val="Hyperlink"/>
            <w:rFonts w:ascii="Arial" w:hAnsi="Arial" w:cs="Arial"/>
          </w:rPr>
          <w:t>mgichuhi@jkuat.ac.ke</w:t>
        </w:r>
      </w:hyperlink>
      <w:r>
        <w:rPr>
          <w:rStyle w:val="Hyperlink"/>
          <w:rFonts w:ascii="Arial" w:hAnsi="Arial" w:cs="Arial"/>
        </w:rPr>
        <w:t>.</w:t>
      </w:r>
    </w:p>
    <w:p w14:paraId="459D934E" w14:textId="5F31C0D6" w:rsidR="001445B4" w:rsidRPr="001E199B" w:rsidRDefault="001445B4" w:rsidP="001445B4">
      <w:pPr>
        <w:spacing w:after="0" w:line="360" w:lineRule="auto"/>
        <w:contextualSpacing/>
        <w:jc w:val="both"/>
        <w:rPr>
          <w:rFonts w:ascii="Times New Roman" w:hAnsi="Times New Roman" w:cs="Times New Roman"/>
          <w:color w:val="000000" w:themeColor="text1"/>
          <w:sz w:val="24"/>
          <w:szCs w:val="24"/>
        </w:rPr>
      </w:pPr>
      <w:r w:rsidRPr="001E199B">
        <w:rPr>
          <w:rFonts w:ascii="Times New Roman" w:hAnsi="Times New Roman" w:cs="Times New Roman"/>
          <w:color w:val="000000" w:themeColor="text1"/>
          <w:sz w:val="24"/>
          <w:szCs w:val="24"/>
          <w:vertAlign w:val="superscript"/>
        </w:rPr>
        <w:t>4</w:t>
      </w:r>
      <w:r w:rsidRPr="001E199B">
        <w:rPr>
          <w:rFonts w:ascii="Times New Roman" w:hAnsi="Times New Roman" w:cs="Times New Roman"/>
          <w:color w:val="000000" w:themeColor="text1"/>
          <w:sz w:val="24"/>
          <w:szCs w:val="24"/>
        </w:rPr>
        <w:t xml:space="preserve">University of </w:t>
      </w:r>
      <w:proofErr w:type="spellStart"/>
      <w:r w:rsidRPr="001E199B">
        <w:rPr>
          <w:rFonts w:ascii="Times New Roman" w:hAnsi="Times New Roman" w:cs="Times New Roman"/>
          <w:color w:val="000000" w:themeColor="text1"/>
          <w:sz w:val="24"/>
          <w:szCs w:val="24"/>
        </w:rPr>
        <w:t>Woverhampton</w:t>
      </w:r>
      <w:proofErr w:type="spellEnd"/>
      <w:r w:rsidRPr="001E199B">
        <w:rPr>
          <w:rFonts w:ascii="Times New Roman" w:hAnsi="Times New Roman" w:cs="Times New Roman"/>
          <w:color w:val="000000" w:themeColor="text1"/>
          <w:sz w:val="24"/>
          <w:szCs w:val="24"/>
        </w:rPr>
        <w:t>, United Kingdoms,</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Wulfruna</w:t>
      </w:r>
      <w:proofErr w:type="spellEnd"/>
      <w:r>
        <w:rPr>
          <w:rFonts w:ascii="Times New Roman" w:hAnsi="Times New Roman" w:cs="Times New Roman"/>
          <w:color w:val="000000" w:themeColor="text1"/>
          <w:sz w:val="24"/>
          <w:szCs w:val="24"/>
        </w:rPr>
        <w:t xml:space="preserve"> St, </w:t>
      </w:r>
      <w:proofErr w:type="spellStart"/>
      <w:r w:rsidRPr="001E199B">
        <w:rPr>
          <w:rFonts w:ascii="Times New Roman" w:hAnsi="Times New Roman" w:cs="Times New Roman"/>
          <w:color w:val="000000" w:themeColor="text1"/>
          <w:sz w:val="24"/>
          <w:szCs w:val="24"/>
        </w:rPr>
        <w:t>Woverhampton</w:t>
      </w:r>
      <w:proofErr w:type="spellEnd"/>
      <w:r>
        <w:rPr>
          <w:rFonts w:ascii="Times New Roman" w:hAnsi="Times New Roman" w:cs="Times New Roman"/>
          <w:color w:val="000000" w:themeColor="text1"/>
          <w:sz w:val="24"/>
          <w:szCs w:val="24"/>
        </w:rPr>
        <w:t xml:space="preserve"> WV1 1LY UK</w:t>
      </w:r>
      <w:r w:rsidRPr="001E199B">
        <w:rPr>
          <w:rFonts w:ascii="Times New Roman" w:hAnsi="Times New Roman" w:cs="Times New Roman"/>
          <w:color w:val="000000" w:themeColor="text1"/>
          <w:sz w:val="24"/>
          <w:szCs w:val="24"/>
        </w:rPr>
        <w:t xml:space="preserve"> </w:t>
      </w:r>
      <w:hyperlink r:id="rId10" w:history="1">
        <w:r w:rsidR="002E1420" w:rsidRPr="002E1420">
          <w:rPr>
            <w:rStyle w:val="Hyperlink"/>
          </w:rPr>
          <w:t xml:space="preserve"> </w:t>
        </w:r>
        <w:r w:rsidR="002E1420" w:rsidRPr="002E1420">
          <w:rPr>
            <w:rStyle w:val="Hyperlink"/>
            <w:rFonts w:ascii="Times New Roman" w:hAnsi="Times New Roman" w:cs="Times New Roman"/>
            <w:sz w:val="24"/>
            <w:szCs w:val="24"/>
          </w:rPr>
          <w:t xml:space="preserve"> </w:t>
        </w:r>
        <w:r w:rsidR="002E1420" w:rsidRPr="002E1420">
          <w:rPr>
            <w:rStyle w:val="Hyperlink"/>
            <w:rFonts w:ascii="Arial" w:hAnsi="Arial" w:cs="Arial"/>
          </w:rPr>
          <w:t>D.S.Scott@wlv.ac.uk</w:t>
        </w:r>
      </w:hyperlink>
    </w:p>
    <w:p w14:paraId="4928FD8A" w14:textId="77777777" w:rsidR="001445B4" w:rsidRDefault="001445B4" w:rsidP="001445B4">
      <w:pPr>
        <w:spacing w:after="0" w:line="360" w:lineRule="auto"/>
        <w:contextualSpacing/>
        <w:jc w:val="both"/>
        <w:outlineLvl w:val="0"/>
        <w:rPr>
          <w:rFonts w:ascii="Times New Roman" w:hAnsi="Times New Roman" w:cs="Times New Roman"/>
          <w:b/>
          <w:color w:val="000000" w:themeColor="text1"/>
          <w:sz w:val="24"/>
          <w:szCs w:val="24"/>
        </w:rPr>
      </w:pPr>
    </w:p>
    <w:p w14:paraId="449367AE" w14:textId="77777777" w:rsidR="001445B4" w:rsidRPr="001E199B" w:rsidRDefault="001445B4" w:rsidP="001445B4">
      <w:pPr>
        <w:spacing w:after="0" w:line="360" w:lineRule="auto"/>
        <w:contextualSpacing/>
        <w:jc w:val="both"/>
        <w:outlineLvl w:val="0"/>
        <w:rPr>
          <w:rFonts w:ascii="Times New Roman" w:hAnsi="Times New Roman" w:cs="Times New Roman"/>
          <w:b/>
          <w:color w:val="000000" w:themeColor="text1"/>
          <w:sz w:val="24"/>
          <w:szCs w:val="24"/>
        </w:rPr>
      </w:pPr>
      <w:r w:rsidRPr="001E199B">
        <w:rPr>
          <w:rFonts w:ascii="Times New Roman" w:hAnsi="Times New Roman" w:cs="Times New Roman"/>
          <w:b/>
          <w:color w:val="000000" w:themeColor="text1"/>
          <w:sz w:val="24"/>
          <w:szCs w:val="24"/>
        </w:rPr>
        <w:t>Abstract</w:t>
      </w:r>
    </w:p>
    <w:p w14:paraId="65FD622A" w14:textId="1EF6D498" w:rsidR="001445B4" w:rsidRPr="001E199B" w:rsidRDefault="001445B4" w:rsidP="001445B4">
      <w:pPr>
        <w:spacing w:after="0" w:line="360" w:lineRule="auto"/>
        <w:contextualSpacing/>
        <w:jc w:val="both"/>
        <w:outlineLvl w:val="0"/>
        <w:rPr>
          <w:rFonts w:ascii="Times New Roman" w:hAnsi="Times New Roman" w:cs="Times New Roman"/>
          <w:color w:val="000000" w:themeColor="text1"/>
          <w:sz w:val="24"/>
          <w:szCs w:val="24"/>
        </w:rPr>
      </w:pPr>
      <w:r w:rsidRPr="001E199B">
        <w:rPr>
          <w:rFonts w:ascii="Times New Roman" w:hAnsi="Times New Roman" w:cs="Times New Roman"/>
          <w:color w:val="000000" w:themeColor="text1"/>
          <w:sz w:val="24"/>
          <w:szCs w:val="24"/>
        </w:rPr>
        <w:t>Agriculture sector in Kenya plays a vital role in achieving sustainable development goals of ending poverty, hunger and economic growth in the country. Conducting research on how this sector can be improved is imperative in order to improve the lives of the citizens, especially those in the rural areas. The quality of any research is highly dependent on</w:t>
      </w:r>
      <w:r>
        <w:rPr>
          <w:rFonts w:ascii="Times New Roman" w:hAnsi="Times New Roman" w:cs="Times New Roman"/>
          <w:color w:val="000000" w:themeColor="text1"/>
          <w:sz w:val="24"/>
          <w:szCs w:val="24"/>
        </w:rPr>
        <w:t xml:space="preserve"> the way data is collected.</w:t>
      </w:r>
      <w:r w:rsidRPr="001E199B">
        <w:rPr>
          <w:rFonts w:ascii="Times New Roman" w:hAnsi="Times New Roman" w:cs="Times New Roman"/>
          <w:color w:val="000000" w:themeColor="text1"/>
          <w:sz w:val="24"/>
          <w:szCs w:val="24"/>
        </w:rPr>
        <w:t xml:space="preserve"> However, very little research exists that shows the most effective way</w:t>
      </w:r>
      <w:r>
        <w:rPr>
          <w:rFonts w:ascii="Times New Roman" w:hAnsi="Times New Roman" w:cs="Times New Roman"/>
          <w:color w:val="000000" w:themeColor="text1"/>
          <w:sz w:val="24"/>
          <w:szCs w:val="24"/>
        </w:rPr>
        <w:t xml:space="preserve">s of collecting data </w:t>
      </w:r>
      <w:r w:rsidRPr="001E199B">
        <w:rPr>
          <w:rFonts w:ascii="Times New Roman" w:hAnsi="Times New Roman" w:cs="Times New Roman"/>
          <w:color w:val="000000" w:themeColor="text1"/>
          <w:sz w:val="24"/>
          <w:szCs w:val="24"/>
        </w:rPr>
        <w:t xml:space="preserve">especially in rural areas. This pilot study aimed at identifying effective data collection </w:t>
      </w:r>
      <w:r>
        <w:rPr>
          <w:rFonts w:ascii="Times New Roman" w:hAnsi="Times New Roman" w:cs="Times New Roman"/>
          <w:color w:val="000000" w:themeColor="text1"/>
          <w:sz w:val="24"/>
          <w:szCs w:val="24"/>
        </w:rPr>
        <w:t xml:space="preserve">methods and techniques </w:t>
      </w:r>
      <w:r w:rsidRPr="001E199B">
        <w:rPr>
          <w:rFonts w:ascii="Times New Roman" w:hAnsi="Times New Roman" w:cs="Times New Roman"/>
          <w:color w:val="000000" w:themeColor="text1"/>
          <w:sz w:val="24"/>
          <w:szCs w:val="24"/>
        </w:rPr>
        <w:t xml:space="preserve">among farmers in rural areas in Kenya. To achieve this, four data collection methods were tested: Interviews, Digital Story Telling, Focus Groups and Rich Pictures that was conducted on different respondents in </w:t>
      </w:r>
      <w:r w:rsidR="009F730E">
        <w:rPr>
          <w:rFonts w:ascii="Times New Roman" w:hAnsi="Times New Roman" w:cs="Times New Roman"/>
          <w:color w:val="000000" w:themeColor="text1"/>
          <w:sz w:val="24"/>
          <w:szCs w:val="24"/>
        </w:rPr>
        <w:t xml:space="preserve">North </w:t>
      </w:r>
      <w:proofErr w:type="spellStart"/>
      <w:r w:rsidRPr="001E199B">
        <w:rPr>
          <w:rFonts w:ascii="Times New Roman" w:hAnsi="Times New Roman" w:cs="Times New Roman"/>
          <w:color w:val="000000" w:themeColor="text1"/>
          <w:sz w:val="24"/>
          <w:szCs w:val="24"/>
        </w:rPr>
        <w:t>Kinangop</w:t>
      </w:r>
      <w:proofErr w:type="spellEnd"/>
      <w:r w:rsidRPr="001E199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Data was </w:t>
      </w:r>
      <w:proofErr w:type="spellStart"/>
      <w:r>
        <w:rPr>
          <w:rFonts w:ascii="Times New Roman" w:hAnsi="Times New Roman" w:cs="Times New Roman"/>
          <w:color w:val="000000" w:themeColor="text1"/>
          <w:sz w:val="24"/>
          <w:szCs w:val="24"/>
        </w:rPr>
        <w:t>analysed</w:t>
      </w:r>
      <w:proofErr w:type="spellEnd"/>
      <w:r>
        <w:rPr>
          <w:rFonts w:ascii="Times New Roman" w:hAnsi="Times New Roman" w:cs="Times New Roman"/>
          <w:color w:val="000000" w:themeColor="text1"/>
          <w:sz w:val="24"/>
          <w:szCs w:val="24"/>
        </w:rPr>
        <w:t xml:space="preserve"> using descriptive statistics.</w:t>
      </w:r>
      <w:r w:rsidRPr="001E199B">
        <w:rPr>
          <w:rFonts w:ascii="Times New Roman" w:hAnsi="Times New Roman" w:cs="Times New Roman"/>
          <w:color w:val="000000" w:themeColor="text1"/>
          <w:sz w:val="24"/>
          <w:szCs w:val="24"/>
        </w:rPr>
        <w:t xml:space="preserve"> Results obtained showed that no single data collection method is adequate to address all the research objectives. Data collection methods have strengths and weaknesses that can be balanced out by using different techniques. Digital Story Telling and Rich pictures are ideal for exploring options and therefore tend to be useful during problem identification. Interviews and Focus groups are ideal for addressing specific objectives and therefore should be used after the problem identification phase when objectives have been set. The findings highlight the importance of selecting effective data collection methods when conducting research among farmers in rural Kenya. Further research needs to be conducted with large number of respondents to validate these methods. </w:t>
      </w:r>
    </w:p>
    <w:p w14:paraId="71963D13" w14:textId="0D951F53" w:rsidR="001445B4" w:rsidRDefault="001445B4" w:rsidP="001445B4">
      <w:pPr>
        <w:spacing w:after="0" w:line="360" w:lineRule="auto"/>
        <w:contextualSpacing/>
        <w:jc w:val="both"/>
        <w:rPr>
          <w:rFonts w:ascii="Times New Roman" w:hAnsi="Times New Roman" w:cs="Times New Roman"/>
          <w:i/>
          <w:color w:val="000000" w:themeColor="text1"/>
          <w:sz w:val="24"/>
          <w:szCs w:val="24"/>
        </w:rPr>
      </w:pPr>
      <w:r w:rsidRPr="0025450E">
        <w:rPr>
          <w:rFonts w:ascii="Times New Roman" w:hAnsi="Times New Roman" w:cs="Times New Roman"/>
          <w:i/>
          <w:color w:val="000000" w:themeColor="text1"/>
          <w:sz w:val="24"/>
          <w:szCs w:val="24"/>
        </w:rPr>
        <w:t xml:space="preserve">Key words: </w:t>
      </w:r>
      <w:r>
        <w:rPr>
          <w:rFonts w:ascii="Times New Roman" w:hAnsi="Times New Roman" w:cs="Times New Roman"/>
          <w:i/>
          <w:color w:val="000000" w:themeColor="text1"/>
          <w:sz w:val="24"/>
          <w:szCs w:val="24"/>
        </w:rPr>
        <w:t>Agricultural r</w:t>
      </w:r>
      <w:r w:rsidRPr="0025450E">
        <w:rPr>
          <w:rFonts w:ascii="Times New Roman" w:hAnsi="Times New Roman" w:cs="Times New Roman"/>
          <w:i/>
          <w:color w:val="000000" w:themeColor="text1"/>
          <w:sz w:val="24"/>
          <w:szCs w:val="24"/>
        </w:rPr>
        <w:t>esearch</w:t>
      </w:r>
      <w:r>
        <w:rPr>
          <w:rFonts w:ascii="Times New Roman" w:hAnsi="Times New Roman" w:cs="Times New Roman"/>
          <w:i/>
          <w:color w:val="000000" w:themeColor="text1"/>
          <w:sz w:val="24"/>
          <w:szCs w:val="24"/>
        </w:rPr>
        <w:t>, d</w:t>
      </w:r>
      <w:r w:rsidRPr="0025450E">
        <w:rPr>
          <w:rFonts w:ascii="Times New Roman" w:hAnsi="Times New Roman" w:cs="Times New Roman"/>
          <w:i/>
          <w:color w:val="000000" w:themeColor="text1"/>
          <w:sz w:val="24"/>
          <w:szCs w:val="24"/>
        </w:rPr>
        <w:t xml:space="preserve">ata collection methods and techniques, </w:t>
      </w:r>
      <w:r>
        <w:rPr>
          <w:rFonts w:ascii="Times New Roman" w:hAnsi="Times New Roman" w:cs="Times New Roman"/>
          <w:i/>
          <w:color w:val="000000" w:themeColor="text1"/>
          <w:sz w:val="24"/>
          <w:szCs w:val="24"/>
        </w:rPr>
        <w:t xml:space="preserve">pilot study, </w:t>
      </w:r>
      <w:r w:rsidRPr="0025450E">
        <w:rPr>
          <w:rFonts w:ascii="Times New Roman" w:hAnsi="Times New Roman" w:cs="Times New Roman"/>
          <w:i/>
          <w:color w:val="000000" w:themeColor="text1"/>
          <w:sz w:val="24"/>
          <w:szCs w:val="24"/>
        </w:rPr>
        <w:t>rural livelihood, Rural Education</w:t>
      </w:r>
      <w:r>
        <w:rPr>
          <w:rFonts w:ascii="Times New Roman" w:hAnsi="Times New Roman" w:cs="Times New Roman"/>
          <w:i/>
          <w:color w:val="000000" w:themeColor="text1"/>
          <w:sz w:val="24"/>
          <w:szCs w:val="24"/>
        </w:rPr>
        <w:br w:type="page"/>
      </w:r>
    </w:p>
    <w:p w14:paraId="1EC4999D" w14:textId="77777777" w:rsidR="00D177A4" w:rsidRPr="0025450E" w:rsidRDefault="004C060F" w:rsidP="001445B4">
      <w:pPr>
        <w:pStyle w:val="NormalWeb"/>
        <w:numPr>
          <w:ilvl w:val="0"/>
          <w:numId w:val="12"/>
        </w:numPr>
        <w:spacing w:before="0" w:beforeAutospacing="0" w:afterAutospacing="0" w:line="360" w:lineRule="auto"/>
        <w:jc w:val="both"/>
        <w:rPr>
          <w:b/>
          <w:color w:val="000000" w:themeColor="text1"/>
        </w:rPr>
      </w:pPr>
      <w:r w:rsidRPr="0025450E">
        <w:rPr>
          <w:b/>
          <w:color w:val="000000" w:themeColor="text1"/>
        </w:rPr>
        <w:lastRenderedPageBreak/>
        <w:t xml:space="preserve">Introduction </w:t>
      </w:r>
    </w:p>
    <w:p w14:paraId="50D4111C" w14:textId="203EB4B8" w:rsidR="0030744E" w:rsidRPr="0025450E" w:rsidRDefault="0030744E" w:rsidP="001445B4">
      <w:pPr>
        <w:pStyle w:val="NormalWeb"/>
        <w:spacing w:line="360" w:lineRule="auto"/>
        <w:jc w:val="both"/>
        <w:rPr>
          <w:color w:val="000000" w:themeColor="text1"/>
        </w:rPr>
      </w:pPr>
      <w:r w:rsidRPr="0025450E">
        <w:rPr>
          <w:color w:val="000000" w:themeColor="text1"/>
        </w:rPr>
        <w:t>Agriculture is an important source of income, food, and raw materials</w:t>
      </w:r>
      <w:r w:rsidR="004C2EC7">
        <w:rPr>
          <w:color w:val="000000" w:themeColor="text1"/>
        </w:rPr>
        <w:t xml:space="preserve"> for industrial growth</w:t>
      </w:r>
      <w:r w:rsidRPr="0025450E">
        <w:rPr>
          <w:color w:val="000000" w:themeColor="text1"/>
        </w:rPr>
        <w:t xml:space="preserve"> in </w:t>
      </w:r>
      <w:proofErr w:type="spellStart"/>
      <w:r w:rsidRPr="0025450E">
        <w:rPr>
          <w:color w:val="000000" w:themeColor="text1"/>
        </w:rPr>
        <w:t>Nyandarua</w:t>
      </w:r>
      <w:proofErr w:type="spellEnd"/>
      <w:r w:rsidRPr="0025450E">
        <w:rPr>
          <w:color w:val="000000" w:themeColor="text1"/>
        </w:rPr>
        <w:t xml:space="preserve"> County</w:t>
      </w:r>
      <w:r w:rsidR="004C2EC7">
        <w:rPr>
          <w:color w:val="000000" w:themeColor="text1"/>
        </w:rPr>
        <w:t xml:space="preserve"> and its environs such as Nairobi</w:t>
      </w:r>
      <w:r w:rsidRPr="0025450E">
        <w:rPr>
          <w:color w:val="000000" w:themeColor="text1"/>
        </w:rPr>
        <w:t>. The sector employs about 69% of the population and contributes approximately 73% to household incomes.</w:t>
      </w:r>
      <w:r w:rsidR="00F8740F">
        <w:rPr>
          <w:color w:val="000000" w:themeColor="text1"/>
        </w:rPr>
        <w:t xml:space="preserve"> (</w:t>
      </w:r>
      <w:proofErr w:type="spellStart"/>
      <w:r w:rsidR="00F8740F">
        <w:rPr>
          <w:color w:val="000000" w:themeColor="text1"/>
        </w:rPr>
        <w:t>MoALF</w:t>
      </w:r>
      <w:proofErr w:type="spellEnd"/>
      <w:r w:rsidR="00F8740F">
        <w:rPr>
          <w:color w:val="000000" w:themeColor="text1"/>
        </w:rPr>
        <w:t xml:space="preserve">, 2016). </w:t>
      </w:r>
      <w:r w:rsidRPr="0025450E">
        <w:rPr>
          <w:color w:val="000000" w:themeColor="text1"/>
        </w:rPr>
        <w:t xml:space="preserve"> </w:t>
      </w:r>
      <w:r w:rsidR="006B4D26">
        <w:rPr>
          <w:color w:val="000000" w:themeColor="text1"/>
        </w:rPr>
        <w:t>However, a</w:t>
      </w:r>
      <w:r w:rsidRPr="0025450E">
        <w:rPr>
          <w:color w:val="000000" w:themeColor="text1"/>
        </w:rPr>
        <w:t xml:space="preserve">gricultural productivity is generally low and </w:t>
      </w:r>
      <w:r w:rsidR="006B4D26">
        <w:rPr>
          <w:color w:val="000000" w:themeColor="text1"/>
        </w:rPr>
        <w:t xml:space="preserve">is </w:t>
      </w:r>
      <w:r w:rsidRPr="0025450E">
        <w:rPr>
          <w:color w:val="000000" w:themeColor="text1"/>
        </w:rPr>
        <w:t xml:space="preserve">linked </w:t>
      </w:r>
      <w:r w:rsidR="00B12CAB">
        <w:rPr>
          <w:color w:val="000000" w:themeColor="text1"/>
        </w:rPr>
        <w:t xml:space="preserve">to </w:t>
      </w:r>
      <w:r w:rsidR="006B4D26">
        <w:rPr>
          <w:color w:val="000000" w:themeColor="text1"/>
        </w:rPr>
        <w:t xml:space="preserve">several factors. </w:t>
      </w:r>
      <w:r w:rsidRPr="0025450E">
        <w:rPr>
          <w:color w:val="000000" w:themeColor="text1"/>
        </w:rPr>
        <w:t>A strategy on how to improve crops, livestock, and fisheries is required to enable the count</w:t>
      </w:r>
      <w:r w:rsidR="006B4D26">
        <w:rPr>
          <w:color w:val="000000" w:themeColor="text1"/>
        </w:rPr>
        <w:t xml:space="preserve">y play a </w:t>
      </w:r>
      <w:r w:rsidR="002E1420">
        <w:rPr>
          <w:color w:val="000000" w:themeColor="text1"/>
        </w:rPr>
        <w:t xml:space="preserve">role </w:t>
      </w:r>
      <w:r w:rsidR="002E1420" w:rsidRPr="0025450E">
        <w:rPr>
          <w:color w:val="000000" w:themeColor="text1"/>
        </w:rPr>
        <w:t>to</w:t>
      </w:r>
      <w:r w:rsidRPr="0025450E">
        <w:rPr>
          <w:color w:val="000000" w:themeColor="text1"/>
        </w:rPr>
        <w:t xml:space="preserve"> achiev</w:t>
      </w:r>
      <w:r w:rsidR="006B4D26">
        <w:rPr>
          <w:color w:val="000000" w:themeColor="text1"/>
        </w:rPr>
        <w:t>ing</w:t>
      </w:r>
      <w:r w:rsidRPr="0025450E">
        <w:rPr>
          <w:color w:val="000000" w:themeColor="text1"/>
        </w:rPr>
        <w:t xml:space="preserve"> the national </w:t>
      </w:r>
      <w:r w:rsidR="001445B4">
        <w:rPr>
          <w:color w:val="000000" w:themeColor="text1"/>
        </w:rPr>
        <w:t>V</w:t>
      </w:r>
      <w:r w:rsidRPr="0025450E">
        <w:rPr>
          <w:color w:val="000000" w:themeColor="text1"/>
        </w:rPr>
        <w:t xml:space="preserve">ision 2030 as well </w:t>
      </w:r>
      <w:r w:rsidR="004C2EC7" w:rsidRPr="004C2EC7">
        <w:rPr>
          <w:rStyle w:val="CommentReference"/>
          <w:sz w:val="24"/>
          <w:szCs w:val="24"/>
        </w:rPr>
        <w:t>African Union’s Agenda 2063 and United Nations’ Sustainable Development Goals</w:t>
      </w:r>
      <w:r w:rsidR="004C2EC7">
        <w:rPr>
          <w:rStyle w:val="CommentReference"/>
          <w:sz w:val="24"/>
          <w:szCs w:val="24"/>
        </w:rPr>
        <w:t>.</w:t>
      </w:r>
      <w:r w:rsidR="004C2EC7" w:rsidRPr="004C2EC7">
        <w:rPr>
          <w:color w:val="000000" w:themeColor="text1"/>
        </w:rPr>
        <w:t xml:space="preserve"> </w:t>
      </w:r>
      <w:r w:rsidR="00FB05A9" w:rsidRPr="005326BB">
        <w:rPr>
          <w:rFonts w:ascii="Quicksand" w:hAnsi="Quicksand"/>
          <w:color w:val="000000" w:themeColor="text1"/>
          <w:sz w:val="22"/>
          <w:szCs w:val="22"/>
        </w:rPr>
        <w:t>This will also ensure the Kenya’s government ‘Big Four Agenda’ of 2018 are met.</w:t>
      </w:r>
      <w:r w:rsidR="006B4D26">
        <w:rPr>
          <w:rFonts w:ascii="Quicksand" w:hAnsi="Quicksand"/>
          <w:color w:val="000000" w:themeColor="text1"/>
          <w:sz w:val="22"/>
          <w:szCs w:val="22"/>
        </w:rPr>
        <w:t xml:space="preserve"> </w:t>
      </w:r>
      <w:r w:rsidRPr="0025450E">
        <w:rPr>
          <w:color w:val="000000" w:themeColor="text1"/>
        </w:rPr>
        <w:t>In order to develop this strategy an effective method of collecting data must be dev</w:t>
      </w:r>
      <w:r w:rsidR="0025450E">
        <w:rPr>
          <w:color w:val="000000" w:themeColor="text1"/>
        </w:rPr>
        <w:t xml:space="preserve">eloped to identify specific </w:t>
      </w:r>
      <w:r w:rsidRPr="0025450E">
        <w:rPr>
          <w:color w:val="000000" w:themeColor="text1"/>
        </w:rPr>
        <w:t xml:space="preserve">challenges </w:t>
      </w:r>
      <w:r w:rsidR="0025450E">
        <w:rPr>
          <w:color w:val="000000" w:themeColor="text1"/>
        </w:rPr>
        <w:t xml:space="preserve">currently facing </w:t>
      </w:r>
      <w:r w:rsidRPr="0025450E">
        <w:rPr>
          <w:color w:val="000000" w:themeColor="text1"/>
        </w:rPr>
        <w:t xml:space="preserve">rural livelihoods, their requirements, </w:t>
      </w:r>
      <w:r w:rsidR="00713061" w:rsidRPr="0025450E">
        <w:rPr>
          <w:color w:val="000000" w:themeColor="text1"/>
        </w:rPr>
        <w:t>exist</w:t>
      </w:r>
      <w:r w:rsidR="00713061">
        <w:rPr>
          <w:color w:val="000000" w:themeColor="text1"/>
        </w:rPr>
        <w:t>ing</w:t>
      </w:r>
      <w:r w:rsidR="00713061" w:rsidRPr="0025450E">
        <w:rPr>
          <w:color w:val="000000" w:themeColor="text1"/>
        </w:rPr>
        <w:t xml:space="preserve"> </w:t>
      </w:r>
      <w:r w:rsidRPr="0025450E">
        <w:rPr>
          <w:color w:val="000000" w:themeColor="text1"/>
        </w:rPr>
        <w:t xml:space="preserve">gaps </w:t>
      </w:r>
      <w:r w:rsidR="00713061">
        <w:rPr>
          <w:color w:val="000000" w:themeColor="text1"/>
        </w:rPr>
        <w:t>a</w:t>
      </w:r>
      <w:r w:rsidRPr="0025450E">
        <w:rPr>
          <w:color w:val="000000" w:themeColor="text1"/>
        </w:rPr>
        <w:t xml:space="preserve">nd opportunities that can be harnessed. Improved data collection methods are critical </w:t>
      </w:r>
      <w:r w:rsidR="00D12F64" w:rsidRPr="0025450E">
        <w:rPr>
          <w:color w:val="000000" w:themeColor="text1"/>
        </w:rPr>
        <w:t>in decision making</w:t>
      </w:r>
      <w:r w:rsidRPr="0025450E">
        <w:rPr>
          <w:color w:val="000000" w:themeColor="text1"/>
        </w:rPr>
        <w:t xml:space="preserve"> to provide </w:t>
      </w:r>
      <w:r w:rsidR="0025450E">
        <w:rPr>
          <w:color w:val="000000" w:themeColor="text1"/>
        </w:rPr>
        <w:t xml:space="preserve">sustainable solutions (Jones </w:t>
      </w:r>
      <w:r w:rsidR="0025450E" w:rsidRPr="0025450E">
        <w:rPr>
          <w:i/>
          <w:color w:val="000000" w:themeColor="text1"/>
        </w:rPr>
        <w:t>et</w:t>
      </w:r>
      <w:r w:rsidR="00A9436B">
        <w:rPr>
          <w:i/>
          <w:color w:val="000000" w:themeColor="text1"/>
        </w:rPr>
        <w:t xml:space="preserve"> al.</w:t>
      </w:r>
      <w:r w:rsidRPr="0025450E">
        <w:rPr>
          <w:color w:val="000000" w:themeColor="text1"/>
        </w:rPr>
        <w:t xml:space="preserve"> 2013). These methods should factor in the complex interaction between people and the behavior of community members. Unfortunately this information is not always available and is often s</w:t>
      </w:r>
      <w:r w:rsidR="0025450E">
        <w:rPr>
          <w:color w:val="000000" w:themeColor="text1"/>
        </w:rPr>
        <w:t>pecific to each rural community</w:t>
      </w:r>
      <w:r w:rsidRPr="0025450E">
        <w:rPr>
          <w:color w:val="000000" w:themeColor="text1"/>
        </w:rPr>
        <w:t>. A key aspect on r</w:t>
      </w:r>
      <w:r w:rsidR="00D12F64" w:rsidRPr="0025450E">
        <w:rPr>
          <w:color w:val="000000" w:themeColor="text1"/>
        </w:rPr>
        <w:t>esearch to improve rural liveli</w:t>
      </w:r>
      <w:r w:rsidRPr="0025450E">
        <w:rPr>
          <w:color w:val="000000" w:themeColor="text1"/>
        </w:rPr>
        <w:t>hood</w:t>
      </w:r>
      <w:r w:rsidR="00713061">
        <w:rPr>
          <w:color w:val="000000" w:themeColor="text1"/>
        </w:rPr>
        <w:t>s should focus on identifying</w:t>
      </w:r>
      <w:r w:rsidRPr="0025450E">
        <w:rPr>
          <w:color w:val="000000" w:themeColor="text1"/>
        </w:rPr>
        <w:t xml:space="preserve"> effective data collection methods. </w:t>
      </w:r>
    </w:p>
    <w:p w14:paraId="1FB601F8" w14:textId="728C2791" w:rsidR="00A9436B" w:rsidRDefault="004C060F" w:rsidP="001445B4">
      <w:pPr>
        <w:pStyle w:val="NormalWeb"/>
        <w:spacing w:line="360" w:lineRule="auto"/>
        <w:jc w:val="both"/>
        <w:rPr>
          <w:color w:val="000000" w:themeColor="text1"/>
        </w:rPr>
      </w:pPr>
      <w:r w:rsidRPr="0025450E">
        <w:rPr>
          <w:rFonts w:eastAsiaTheme="minorHAnsi"/>
          <w:color w:val="000000" w:themeColor="text1"/>
        </w:rPr>
        <w:t xml:space="preserve">Data is a compilation of relevant information or informed observations that can be used for analysis in order to provide insight into a situation. It is important to ensure that the data gathered is of good quality by factoring in the source of the data as well as the context the data has come from (Paradis et al, 2016). Key data collection methods include </w:t>
      </w:r>
      <w:r w:rsidRPr="0025450E">
        <w:rPr>
          <w:color w:val="000000" w:themeColor="text1"/>
        </w:rPr>
        <w:t>q</w:t>
      </w:r>
      <w:r w:rsidRPr="0025450E">
        <w:rPr>
          <w:rFonts w:eastAsiaTheme="minorHAnsi"/>
          <w:color w:val="000000" w:themeColor="text1"/>
        </w:rPr>
        <w:t xml:space="preserve">uestionnaires, </w:t>
      </w:r>
      <w:r w:rsidRPr="0025450E">
        <w:rPr>
          <w:color w:val="000000" w:themeColor="text1"/>
        </w:rPr>
        <w:t>i</w:t>
      </w:r>
      <w:r w:rsidRPr="0025450E">
        <w:rPr>
          <w:rFonts w:eastAsiaTheme="minorHAnsi"/>
          <w:color w:val="000000" w:themeColor="text1"/>
        </w:rPr>
        <w:t>nterviews</w:t>
      </w:r>
      <w:r w:rsidRPr="0025450E">
        <w:rPr>
          <w:color w:val="000000" w:themeColor="text1"/>
        </w:rPr>
        <w:t>,</w:t>
      </w:r>
      <w:r w:rsidRPr="0025450E">
        <w:rPr>
          <w:rFonts w:eastAsiaTheme="minorHAnsi"/>
          <w:color w:val="000000" w:themeColor="text1"/>
        </w:rPr>
        <w:t xml:space="preserve"> focus </w:t>
      </w:r>
      <w:r w:rsidRPr="0025450E">
        <w:rPr>
          <w:color w:val="000000" w:themeColor="text1"/>
        </w:rPr>
        <w:t>g</w:t>
      </w:r>
      <w:r w:rsidRPr="0025450E">
        <w:rPr>
          <w:rFonts w:eastAsiaTheme="minorHAnsi"/>
          <w:color w:val="000000" w:themeColor="text1"/>
        </w:rPr>
        <w:t xml:space="preserve">roups, </w:t>
      </w:r>
      <w:r w:rsidRPr="0025450E">
        <w:rPr>
          <w:color w:val="000000" w:themeColor="text1"/>
        </w:rPr>
        <w:t>o</w:t>
      </w:r>
      <w:r w:rsidRPr="0025450E">
        <w:rPr>
          <w:rFonts w:eastAsiaTheme="minorHAnsi"/>
          <w:color w:val="000000" w:themeColor="text1"/>
        </w:rPr>
        <w:t xml:space="preserve">bservation or textual analysis. </w:t>
      </w:r>
      <w:r w:rsidRPr="0025450E">
        <w:rPr>
          <w:color w:val="000000" w:themeColor="text1"/>
        </w:rPr>
        <w:t xml:space="preserve">According to Qu and Dumay (2011) interviews </w:t>
      </w:r>
      <w:r w:rsidRPr="0025450E">
        <w:rPr>
          <w:color w:val="000000" w:themeColor="text1"/>
          <w:spacing w:val="5"/>
          <w:shd w:val="clear" w:color="auto" w:fill="FFFFFF"/>
        </w:rPr>
        <w:t>requires the use of various skills including intensive listening and note taking in addition to careful planning and sufficient preparation. Taking recordings as the interview progress</w:t>
      </w:r>
      <w:r w:rsidR="00EE58E7">
        <w:rPr>
          <w:color w:val="000000" w:themeColor="text1"/>
          <w:spacing w:val="5"/>
          <w:shd w:val="clear" w:color="auto" w:fill="FFFFFF"/>
        </w:rPr>
        <w:t>es</w:t>
      </w:r>
      <w:r w:rsidRPr="0025450E">
        <w:rPr>
          <w:color w:val="000000" w:themeColor="text1"/>
          <w:spacing w:val="5"/>
          <w:shd w:val="clear" w:color="auto" w:fill="FFFFFF"/>
        </w:rPr>
        <w:t xml:space="preserve"> is useful in enhanc</w:t>
      </w:r>
      <w:r w:rsidR="00EE58E7">
        <w:rPr>
          <w:color w:val="000000" w:themeColor="text1"/>
          <w:spacing w:val="5"/>
          <w:shd w:val="clear" w:color="auto" w:fill="FFFFFF"/>
        </w:rPr>
        <w:t>ing</w:t>
      </w:r>
      <w:r w:rsidRPr="0025450E">
        <w:rPr>
          <w:color w:val="000000" w:themeColor="text1"/>
          <w:spacing w:val="5"/>
          <w:shd w:val="clear" w:color="auto" w:fill="FFFFFF"/>
        </w:rPr>
        <w:t xml:space="preserve"> data collection </w:t>
      </w:r>
      <w:r w:rsidRPr="0025450E">
        <w:rPr>
          <w:rFonts w:eastAsiaTheme="minorHAnsi"/>
          <w:color w:val="000000" w:themeColor="text1"/>
          <w:spacing w:val="3"/>
          <w:shd w:val="clear" w:color="auto" w:fill="FFFFFF"/>
        </w:rPr>
        <w:t xml:space="preserve">through this method. Further, interviews are ideal for documenting perceptions, attitudes, beliefs, or knowledge from a predetermined sample of individuals. </w:t>
      </w:r>
      <w:r w:rsidRPr="0025450E">
        <w:rPr>
          <w:color w:val="000000" w:themeColor="text1"/>
          <w:spacing w:val="3"/>
          <w:shd w:val="clear" w:color="auto" w:fill="FFFFFF"/>
        </w:rPr>
        <w:t xml:space="preserve">It is useful where detailed information are required from individual participants (Gill </w:t>
      </w:r>
      <w:r w:rsidRPr="0025450E">
        <w:rPr>
          <w:rFonts w:eastAsiaTheme="minorHAnsi"/>
          <w:i/>
          <w:color w:val="000000" w:themeColor="text1"/>
          <w:spacing w:val="3"/>
          <w:shd w:val="clear" w:color="auto" w:fill="FFFFFF"/>
        </w:rPr>
        <w:t>et al.</w:t>
      </w:r>
      <w:r w:rsidRPr="0025450E">
        <w:rPr>
          <w:color w:val="000000" w:themeColor="text1"/>
          <w:spacing w:val="3"/>
          <w:shd w:val="clear" w:color="auto" w:fill="FFFFFF"/>
        </w:rPr>
        <w:t xml:space="preserve"> 2008), which is usually possible through probing based on individual responses.  </w:t>
      </w:r>
      <w:r w:rsidRPr="0025450E">
        <w:rPr>
          <w:rFonts w:eastAsiaTheme="minorHAnsi"/>
          <w:color w:val="000000" w:themeColor="text1"/>
        </w:rPr>
        <w:t xml:space="preserve">Interviews </w:t>
      </w:r>
      <w:r w:rsidRPr="0025450E">
        <w:rPr>
          <w:color w:val="000000" w:themeColor="text1"/>
        </w:rPr>
        <w:t>can also be u</w:t>
      </w:r>
      <w:r w:rsidRPr="0025450E">
        <w:rPr>
          <w:rFonts w:eastAsiaTheme="minorHAnsi"/>
          <w:color w:val="000000" w:themeColor="text1"/>
        </w:rPr>
        <w:t>sed to gather information face to face from an individual but can be recorded and transcribed.</w:t>
      </w:r>
      <w:r w:rsidR="00A9436B">
        <w:rPr>
          <w:color w:val="000000" w:themeColor="text1"/>
        </w:rPr>
        <w:t xml:space="preserve"> </w:t>
      </w:r>
      <w:r w:rsidRPr="0025450E">
        <w:rPr>
          <w:color w:val="000000" w:themeColor="text1"/>
        </w:rPr>
        <w:t>F</w:t>
      </w:r>
      <w:r w:rsidRPr="0025450E">
        <w:rPr>
          <w:color w:val="000000" w:themeColor="text1"/>
          <w:spacing w:val="5"/>
          <w:shd w:val="clear" w:color="auto" w:fill="FFFFFF"/>
        </w:rPr>
        <w:t>ocus group discussion is a</w:t>
      </w:r>
      <w:r w:rsidRPr="0025450E">
        <w:rPr>
          <w:color w:val="000000" w:themeColor="text1"/>
        </w:rPr>
        <w:t xml:space="preserve"> qualitative approach useful in gaining an in-depth understanding of social issues aimed at obtaining data from a purposely selected individual groups rather than statistically representative sample of a population (</w:t>
      </w:r>
      <w:proofErr w:type="spellStart"/>
      <w:r w:rsidRPr="0025450E">
        <w:rPr>
          <w:color w:val="000000" w:themeColor="text1"/>
        </w:rPr>
        <w:t>Nyumba</w:t>
      </w:r>
      <w:proofErr w:type="spellEnd"/>
      <w:r w:rsidR="008748BA" w:rsidRPr="0025450E">
        <w:rPr>
          <w:color w:val="000000" w:themeColor="text1"/>
        </w:rPr>
        <w:t xml:space="preserve"> </w:t>
      </w:r>
      <w:r w:rsidRPr="0025450E">
        <w:rPr>
          <w:i/>
          <w:color w:val="000000" w:themeColor="text1"/>
        </w:rPr>
        <w:t>et al.</w:t>
      </w:r>
      <w:r w:rsidRPr="0025450E">
        <w:rPr>
          <w:color w:val="000000" w:themeColor="text1"/>
        </w:rPr>
        <w:t xml:space="preserve"> 2017). Focus groups are used to </w:t>
      </w:r>
      <w:r w:rsidRPr="0025450E">
        <w:rPr>
          <w:color w:val="000000" w:themeColor="text1"/>
        </w:rPr>
        <w:lastRenderedPageBreak/>
        <w:t xml:space="preserve">gather information in a group setting and are ideal where a group of people's shared experiences is required. It also allows researchers to capture participants' reactions to the comments and perspectives shared by other participants. </w:t>
      </w:r>
      <w:r w:rsidR="00A9436B">
        <w:rPr>
          <w:color w:val="000000" w:themeColor="text1"/>
        </w:rPr>
        <w:t xml:space="preserve">In addition, </w:t>
      </w:r>
    </w:p>
    <w:p w14:paraId="24F80BC9" w14:textId="1FD7BC9A" w:rsidR="00EE58E7" w:rsidRDefault="004C060F" w:rsidP="001445B4">
      <w:pPr>
        <w:pStyle w:val="NormalWeb"/>
        <w:spacing w:line="360" w:lineRule="auto"/>
        <w:jc w:val="both"/>
        <w:rPr>
          <w:color w:val="000000" w:themeColor="text1"/>
        </w:rPr>
      </w:pPr>
      <w:r w:rsidRPr="0025450E">
        <w:rPr>
          <w:color w:val="000000" w:themeColor="text1"/>
        </w:rPr>
        <w:t xml:space="preserve">Other methods that have been tried in other field include </w:t>
      </w:r>
      <w:r w:rsidR="00B42CA0">
        <w:rPr>
          <w:color w:val="000000" w:themeColor="text1"/>
        </w:rPr>
        <w:t>D</w:t>
      </w:r>
      <w:r w:rsidRPr="0025450E">
        <w:rPr>
          <w:color w:val="000000" w:themeColor="text1"/>
        </w:rPr>
        <w:t xml:space="preserve">igital </w:t>
      </w:r>
      <w:r w:rsidR="00B42CA0">
        <w:rPr>
          <w:color w:val="000000" w:themeColor="text1"/>
        </w:rPr>
        <w:t>S</w:t>
      </w:r>
      <w:r w:rsidRPr="0025450E">
        <w:rPr>
          <w:color w:val="000000" w:themeColor="text1"/>
        </w:rPr>
        <w:t>tory</w:t>
      </w:r>
      <w:r w:rsidR="00B42CA0">
        <w:rPr>
          <w:color w:val="000000" w:themeColor="text1"/>
        </w:rPr>
        <w:t xml:space="preserve"> T</w:t>
      </w:r>
      <w:r w:rsidRPr="0025450E">
        <w:rPr>
          <w:color w:val="000000" w:themeColor="text1"/>
        </w:rPr>
        <w:t>elling (DST) accompanied by videos and photographs and rich pictures. According to Rieger</w:t>
      </w:r>
      <w:r w:rsidR="008748BA" w:rsidRPr="0025450E">
        <w:rPr>
          <w:color w:val="000000" w:themeColor="text1"/>
        </w:rPr>
        <w:t xml:space="preserve"> </w:t>
      </w:r>
      <w:r w:rsidRPr="0025450E">
        <w:rPr>
          <w:i/>
          <w:color w:val="000000" w:themeColor="text1"/>
        </w:rPr>
        <w:t>et al.</w:t>
      </w:r>
      <w:r w:rsidRPr="0025450E">
        <w:rPr>
          <w:color w:val="000000" w:themeColor="text1"/>
        </w:rPr>
        <w:t xml:space="preserve"> </w:t>
      </w:r>
      <w:r w:rsidR="00EE58E7">
        <w:rPr>
          <w:color w:val="000000" w:themeColor="text1"/>
        </w:rPr>
        <w:t>(</w:t>
      </w:r>
      <w:r w:rsidRPr="0025450E">
        <w:rPr>
          <w:color w:val="000000" w:themeColor="text1"/>
        </w:rPr>
        <w:t>2018</w:t>
      </w:r>
      <w:r w:rsidR="00EE58E7">
        <w:rPr>
          <w:color w:val="000000" w:themeColor="text1"/>
        </w:rPr>
        <w:t>)</w:t>
      </w:r>
      <w:r w:rsidRPr="0025450E">
        <w:rPr>
          <w:color w:val="000000" w:themeColor="text1"/>
        </w:rPr>
        <w:t xml:space="preserve"> digital story telling is defined as ‘arts-based research method with potential to elucidate complex narratives in a compelling manner, increase participant engagement, and enhance the meaning of research findings’. It is innovative, technology-based method that is an enhance</w:t>
      </w:r>
      <w:r w:rsidR="00B12CAB">
        <w:rPr>
          <w:color w:val="000000" w:themeColor="text1"/>
        </w:rPr>
        <w:t>ment</w:t>
      </w:r>
      <w:r w:rsidRPr="0025450E">
        <w:rPr>
          <w:color w:val="000000" w:themeColor="text1"/>
        </w:rPr>
        <w:t xml:space="preserve"> of traditional storytelling. This can be attributed to the availability of affordable easy-to-use digital recording </w:t>
      </w:r>
      <w:r w:rsidR="00B12CAB" w:rsidRPr="0025450E">
        <w:rPr>
          <w:color w:val="000000" w:themeColor="text1"/>
        </w:rPr>
        <w:t xml:space="preserve">technology </w:t>
      </w:r>
      <w:r w:rsidRPr="0025450E">
        <w:rPr>
          <w:color w:val="000000" w:themeColor="text1"/>
        </w:rPr>
        <w:t xml:space="preserve">especially android phones. According to Xu </w:t>
      </w:r>
      <w:r w:rsidRPr="00A9436B">
        <w:rPr>
          <w:i/>
          <w:color w:val="000000" w:themeColor="text1"/>
        </w:rPr>
        <w:t>et al.</w:t>
      </w:r>
      <w:r w:rsidRPr="0025450E">
        <w:rPr>
          <w:color w:val="000000" w:themeColor="text1"/>
        </w:rPr>
        <w:t xml:space="preserve"> (2011) they described DTS as flexible, universal and interactive. Digital story telling has been used mainly in health sciences especially in field of mental cases (</w:t>
      </w:r>
      <w:proofErr w:type="spellStart"/>
      <w:r w:rsidRPr="0025450E">
        <w:rPr>
          <w:color w:val="000000" w:themeColor="text1"/>
        </w:rPr>
        <w:t>Lal</w:t>
      </w:r>
      <w:r w:rsidRPr="0025450E">
        <w:rPr>
          <w:i/>
          <w:color w:val="000000" w:themeColor="text1"/>
        </w:rPr>
        <w:t>et</w:t>
      </w:r>
      <w:proofErr w:type="spellEnd"/>
      <w:r w:rsidRPr="0025450E">
        <w:rPr>
          <w:i/>
          <w:color w:val="000000" w:themeColor="text1"/>
        </w:rPr>
        <w:t xml:space="preserve"> al.</w:t>
      </w:r>
      <w:r w:rsidRPr="0025450E">
        <w:rPr>
          <w:color w:val="000000" w:themeColor="text1"/>
        </w:rPr>
        <w:t xml:space="preserve"> 2015; Palacios </w:t>
      </w:r>
      <w:r w:rsidRPr="0025450E">
        <w:rPr>
          <w:i/>
          <w:color w:val="000000" w:themeColor="text1"/>
        </w:rPr>
        <w:t>et al.</w:t>
      </w:r>
      <w:r w:rsidRPr="0025450E">
        <w:rPr>
          <w:color w:val="000000" w:themeColor="text1"/>
        </w:rPr>
        <w:t xml:space="preserve"> 2015;</w:t>
      </w:r>
      <w:r w:rsidR="00EE58E7">
        <w:rPr>
          <w:color w:val="000000" w:themeColor="text1"/>
        </w:rPr>
        <w:t xml:space="preserve"> </w:t>
      </w:r>
      <w:r w:rsidRPr="0025450E">
        <w:rPr>
          <w:color w:val="000000" w:themeColor="text1"/>
        </w:rPr>
        <w:t xml:space="preserve">De </w:t>
      </w:r>
      <w:proofErr w:type="spellStart"/>
      <w:r w:rsidRPr="0025450E">
        <w:rPr>
          <w:color w:val="000000" w:themeColor="text1"/>
        </w:rPr>
        <w:t>Vecchi</w:t>
      </w:r>
      <w:proofErr w:type="spellEnd"/>
      <w:r w:rsidRPr="0025450E">
        <w:rPr>
          <w:color w:val="000000" w:themeColor="text1"/>
        </w:rPr>
        <w:t xml:space="preserve">, </w:t>
      </w:r>
      <w:r w:rsidRPr="0025450E">
        <w:rPr>
          <w:i/>
          <w:color w:val="000000" w:themeColor="text1"/>
        </w:rPr>
        <w:t>et al.</w:t>
      </w:r>
      <w:r w:rsidRPr="0025450E">
        <w:rPr>
          <w:color w:val="000000" w:themeColor="text1"/>
        </w:rPr>
        <w:t xml:space="preserve"> 2016; Rieger, </w:t>
      </w:r>
      <w:r w:rsidRPr="0025450E">
        <w:rPr>
          <w:i/>
          <w:color w:val="000000" w:themeColor="text1"/>
        </w:rPr>
        <w:t>et al.</w:t>
      </w:r>
      <w:r w:rsidRPr="0025450E">
        <w:rPr>
          <w:color w:val="000000" w:themeColor="text1"/>
        </w:rPr>
        <w:t xml:space="preserve"> 2018). It has also been used in education, where doctoral </w:t>
      </w:r>
      <w:r w:rsidRPr="0025450E">
        <w:rPr>
          <w:iCs/>
          <w:color w:val="000000" w:themeColor="text1"/>
        </w:rPr>
        <w:t>students’ perceptions of digital story</w:t>
      </w:r>
      <w:r w:rsidR="00B42CA0">
        <w:rPr>
          <w:iCs/>
          <w:color w:val="000000" w:themeColor="text1"/>
        </w:rPr>
        <w:t xml:space="preserve"> </w:t>
      </w:r>
      <w:r w:rsidRPr="0025450E">
        <w:rPr>
          <w:iCs/>
          <w:color w:val="000000" w:themeColor="text1"/>
        </w:rPr>
        <w:t>telling as a learning tool in understanding administrative courses was conducted</w:t>
      </w:r>
      <w:r w:rsidRPr="0025450E">
        <w:rPr>
          <w:color w:val="000000" w:themeColor="text1"/>
        </w:rPr>
        <w:t xml:space="preserve"> (LaFrance and Blizzard, 2013) while </w:t>
      </w:r>
      <w:proofErr w:type="spellStart"/>
      <w:r w:rsidRPr="0025450E">
        <w:rPr>
          <w:color w:val="000000" w:themeColor="text1"/>
        </w:rPr>
        <w:t>Alismail</w:t>
      </w:r>
      <w:proofErr w:type="spellEnd"/>
      <w:r w:rsidRPr="0025450E">
        <w:rPr>
          <w:color w:val="000000" w:themeColor="text1"/>
        </w:rPr>
        <w:t xml:space="preserve"> (2015) reported that DST was an effective tool in developing students’ academic skills and motivating</w:t>
      </w:r>
      <w:r w:rsidR="00EE58E7">
        <w:rPr>
          <w:color w:val="000000" w:themeColor="text1"/>
        </w:rPr>
        <w:t>. Further,</w:t>
      </w:r>
      <w:r w:rsidR="00FB05A9" w:rsidRPr="005326BB">
        <w:rPr>
          <w:color w:val="000000" w:themeColor="text1"/>
        </w:rPr>
        <w:t xml:space="preserve"> Nam (2017) </w:t>
      </w:r>
      <w:r w:rsidR="00FB05A9" w:rsidRPr="005326BB">
        <w:rPr>
          <w:bCs/>
          <w:color w:val="000000" w:themeColor="text1"/>
        </w:rPr>
        <w:t>studied</w:t>
      </w:r>
      <w:r w:rsidR="00FB05A9" w:rsidRPr="005326BB">
        <w:rPr>
          <w:color w:val="000000" w:themeColor="text1"/>
        </w:rPr>
        <w:t xml:space="preserve"> the use of DST in </w:t>
      </w:r>
      <w:r w:rsidR="00FB05A9" w:rsidRPr="005326BB">
        <w:rPr>
          <w:bCs/>
          <w:color w:val="000000" w:themeColor="text1"/>
        </w:rPr>
        <w:t xml:space="preserve">understanding </w:t>
      </w:r>
      <w:r w:rsidR="00FB05A9" w:rsidRPr="005326BB">
        <w:rPr>
          <w:color w:val="000000" w:themeColor="text1"/>
          <w:kern w:val="36"/>
        </w:rPr>
        <w:t>online collaborative learning environments</w:t>
      </w:r>
      <w:r w:rsidR="00FB05A9" w:rsidRPr="005326BB">
        <w:rPr>
          <w:bCs/>
          <w:color w:val="000000" w:themeColor="text1"/>
        </w:rPr>
        <w:t xml:space="preserve"> on students.</w:t>
      </w:r>
      <w:r w:rsidRPr="0025450E">
        <w:rPr>
          <w:color w:val="000000" w:themeColor="text1"/>
        </w:rPr>
        <w:t xml:space="preserve"> </w:t>
      </w:r>
      <w:proofErr w:type="spellStart"/>
      <w:r w:rsidRPr="0025450E">
        <w:rPr>
          <w:color w:val="000000" w:themeColor="text1"/>
        </w:rPr>
        <w:t>Gubrium</w:t>
      </w:r>
      <w:proofErr w:type="spellEnd"/>
      <w:r w:rsidRPr="0025450E">
        <w:rPr>
          <w:color w:val="000000" w:themeColor="text1"/>
        </w:rPr>
        <w:t xml:space="preserve"> and Turner, (2011), discuss digital story</w:t>
      </w:r>
      <w:r w:rsidR="00B42CA0">
        <w:rPr>
          <w:color w:val="000000" w:themeColor="text1"/>
        </w:rPr>
        <w:t xml:space="preserve"> </w:t>
      </w:r>
      <w:r w:rsidRPr="0025450E">
        <w:rPr>
          <w:color w:val="000000" w:themeColor="text1"/>
        </w:rPr>
        <w:t>telling as a community-based participatory research method used to investigate individual, group or sociocultural understandings of an issue, while also increasing community members’ participation and input on other community concerns. They point out a key benefit of digital story</w:t>
      </w:r>
      <w:r w:rsidR="00B42CA0">
        <w:rPr>
          <w:color w:val="000000" w:themeColor="text1"/>
        </w:rPr>
        <w:t xml:space="preserve"> </w:t>
      </w:r>
      <w:r w:rsidRPr="0025450E">
        <w:rPr>
          <w:color w:val="000000" w:themeColor="text1"/>
        </w:rPr>
        <w:t>telling ability to offers participants and researcher/facilitators the possibility to open up the social research process. Ethical challenges and methodological issues may also arise related to access to the digital story</w:t>
      </w:r>
      <w:r w:rsidR="00B42CA0">
        <w:rPr>
          <w:color w:val="000000" w:themeColor="text1"/>
        </w:rPr>
        <w:t xml:space="preserve"> </w:t>
      </w:r>
      <w:r w:rsidRPr="0025450E">
        <w:rPr>
          <w:color w:val="000000" w:themeColor="text1"/>
        </w:rPr>
        <w:t xml:space="preserve">telling product, especially related to the release and target audience. Further DTS relies on individual participant given a story on day to day life and activities which is normally recorded. The utilization of DST in the field of agricultural science is scanty hence a new area to be researched. </w:t>
      </w:r>
    </w:p>
    <w:p w14:paraId="23309C32" w14:textId="59E91EB4" w:rsidR="00073A7A" w:rsidRPr="0025450E" w:rsidRDefault="00E1562B" w:rsidP="001445B4">
      <w:pPr>
        <w:pStyle w:val="NormalWeb"/>
        <w:spacing w:line="360" w:lineRule="auto"/>
        <w:jc w:val="both"/>
        <w:rPr>
          <w:color w:val="000000" w:themeColor="text1"/>
        </w:rPr>
      </w:pPr>
      <w:r w:rsidRPr="0025450E">
        <w:rPr>
          <w:color w:val="000000" w:themeColor="text1"/>
        </w:rPr>
        <w:t>Rich pictures are</w:t>
      </w:r>
      <w:r w:rsidR="004C060F" w:rsidRPr="0025450E">
        <w:rPr>
          <w:color w:val="000000" w:themeColor="text1"/>
        </w:rPr>
        <w:t xml:space="preserve"> also another method for collecting qualitative data. </w:t>
      </w:r>
      <w:proofErr w:type="spellStart"/>
      <w:r w:rsidR="004C060F" w:rsidRPr="0025450E">
        <w:rPr>
          <w:color w:val="000000" w:themeColor="text1"/>
        </w:rPr>
        <w:t>Armson</w:t>
      </w:r>
      <w:proofErr w:type="spellEnd"/>
      <w:r w:rsidR="004C060F" w:rsidRPr="0025450E">
        <w:rPr>
          <w:color w:val="000000" w:themeColor="text1"/>
        </w:rPr>
        <w:t xml:space="preserve"> (2011) defined it as “pictorial representations that attempt to capture an individual’s perspective of a situation, including objects, ideas, people, character, feelings, conflicts, and prejudices”. It is useful in understanding complex issues, situations or conditions a person experience. One is asked to make </w:t>
      </w:r>
      <w:r w:rsidR="004C060F" w:rsidRPr="0025450E">
        <w:rPr>
          <w:color w:val="000000" w:themeColor="text1"/>
        </w:rPr>
        <w:lastRenderedPageBreak/>
        <w:t>drawings using symbols and interconnections from which descriptive statistics</w:t>
      </w:r>
      <w:r w:rsidRPr="0025450E">
        <w:rPr>
          <w:color w:val="000000" w:themeColor="text1"/>
        </w:rPr>
        <w:t xml:space="preserve"> </w:t>
      </w:r>
      <w:r w:rsidR="004C060F" w:rsidRPr="0025450E">
        <w:rPr>
          <w:color w:val="000000" w:themeColor="text1"/>
        </w:rPr>
        <w:t>will be useful in making meaning out the data. Just as digital story telling this method has been applied in medical science (</w:t>
      </w:r>
      <w:proofErr w:type="spellStart"/>
      <w:r w:rsidR="004C060F" w:rsidRPr="0025450E">
        <w:rPr>
          <w:color w:val="000000" w:themeColor="text1"/>
        </w:rPr>
        <w:t>Cristancho</w:t>
      </w:r>
      <w:proofErr w:type="spellEnd"/>
      <w:r w:rsidRPr="0025450E">
        <w:rPr>
          <w:color w:val="000000" w:themeColor="text1"/>
        </w:rPr>
        <w:t xml:space="preserve"> </w:t>
      </w:r>
      <w:r w:rsidR="004C060F" w:rsidRPr="0025450E">
        <w:rPr>
          <w:i/>
          <w:color w:val="000000" w:themeColor="text1"/>
        </w:rPr>
        <w:t>et al.</w:t>
      </w:r>
      <w:r w:rsidR="004C060F" w:rsidRPr="0025450E">
        <w:rPr>
          <w:color w:val="000000" w:themeColor="text1"/>
        </w:rPr>
        <w:t xml:space="preserve"> 2015) and in business (Feldman &amp; Kirkham, 2017). It is also possible to obtain different information from the same pictorial drawing which may hinder decision making.</w:t>
      </w:r>
      <w:r w:rsidR="00EE58E7">
        <w:rPr>
          <w:color w:val="000000" w:themeColor="text1"/>
        </w:rPr>
        <w:t xml:space="preserve"> This</w:t>
      </w:r>
      <w:r w:rsidR="00B12CAB">
        <w:rPr>
          <w:color w:val="000000" w:themeColor="text1"/>
        </w:rPr>
        <w:t xml:space="preserve"> method</w:t>
      </w:r>
      <w:r w:rsidR="00EE58E7">
        <w:rPr>
          <w:color w:val="000000" w:themeColor="text1"/>
        </w:rPr>
        <w:t xml:space="preserve"> has not been researched in agricultural related research and there is need to explore in order to understand farmers process in decision making.</w:t>
      </w:r>
      <w:r w:rsidR="004C060F" w:rsidRPr="0025450E">
        <w:rPr>
          <w:color w:val="000000" w:themeColor="text1"/>
        </w:rPr>
        <w:t xml:space="preserve"> </w:t>
      </w:r>
    </w:p>
    <w:p w14:paraId="5E3F12E3" w14:textId="319C95C0" w:rsidR="00D177A4" w:rsidRPr="0025450E" w:rsidRDefault="004C060F" w:rsidP="00B12CAB">
      <w:pPr>
        <w:pStyle w:val="NormalWeb"/>
        <w:spacing w:line="360" w:lineRule="auto"/>
        <w:jc w:val="both"/>
        <w:rPr>
          <w:color w:val="000000" w:themeColor="text1"/>
        </w:rPr>
      </w:pPr>
      <w:r w:rsidRPr="0025450E">
        <w:rPr>
          <w:color w:val="000000" w:themeColor="text1"/>
        </w:rPr>
        <w:t xml:space="preserve">The role of the researcher in qualitative research is to attempt to access the thoughts and </w:t>
      </w:r>
      <w:r w:rsidR="00073A7A" w:rsidRPr="0025450E">
        <w:rPr>
          <w:color w:val="000000" w:themeColor="text1"/>
        </w:rPr>
        <w:t xml:space="preserve">feelings of study participants, a </w:t>
      </w:r>
      <w:r w:rsidR="00DA1AD9" w:rsidRPr="0025450E">
        <w:rPr>
          <w:color w:val="000000" w:themeColor="text1"/>
        </w:rPr>
        <w:t xml:space="preserve">task that is difficult. According to (Sutton </w:t>
      </w:r>
      <w:r w:rsidR="00DA1AD9" w:rsidRPr="0025450E">
        <w:rPr>
          <w:i/>
          <w:color w:val="000000" w:themeColor="text1"/>
        </w:rPr>
        <w:t>et al</w:t>
      </w:r>
      <w:r w:rsidR="00DA1AD9" w:rsidRPr="0025450E">
        <w:rPr>
          <w:color w:val="000000" w:themeColor="text1"/>
        </w:rPr>
        <w:t>, 2015), s</w:t>
      </w:r>
      <w:r w:rsidRPr="0025450E">
        <w:rPr>
          <w:color w:val="000000" w:themeColor="text1"/>
        </w:rPr>
        <w:t xml:space="preserve">ometimes the experiences being explored are </w:t>
      </w:r>
      <w:r w:rsidR="00DA1AD9" w:rsidRPr="0025450E">
        <w:rPr>
          <w:color w:val="000000" w:themeColor="text1"/>
        </w:rPr>
        <w:t>fresh in the participant’s mind or at times</w:t>
      </w:r>
      <w:r w:rsidRPr="0025450E">
        <w:rPr>
          <w:color w:val="000000" w:themeColor="text1"/>
        </w:rPr>
        <w:t xml:space="preserve"> </w:t>
      </w:r>
      <w:r w:rsidR="00DA1AD9" w:rsidRPr="0025450E">
        <w:rPr>
          <w:color w:val="000000" w:themeColor="text1"/>
        </w:rPr>
        <w:t>recalling</w:t>
      </w:r>
      <w:r w:rsidRPr="0025450E">
        <w:rPr>
          <w:color w:val="000000" w:themeColor="text1"/>
        </w:rPr>
        <w:t xml:space="preserve"> past experiences may be difficult</w:t>
      </w:r>
      <w:r w:rsidR="00DA1AD9" w:rsidRPr="0025450E">
        <w:rPr>
          <w:color w:val="000000" w:themeColor="text1"/>
        </w:rPr>
        <w:t>. In addition, i</w:t>
      </w:r>
      <w:r w:rsidRPr="0025450E">
        <w:rPr>
          <w:color w:val="000000" w:themeColor="text1"/>
        </w:rPr>
        <w:t xml:space="preserve">nterpretation of the data will depend on the theoretical standpoint </w:t>
      </w:r>
      <w:r w:rsidR="00DA1AD9" w:rsidRPr="0025450E">
        <w:rPr>
          <w:color w:val="000000" w:themeColor="text1"/>
        </w:rPr>
        <w:t>taken by researchers, and being aware of ones this</w:t>
      </w:r>
      <w:r w:rsidRPr="0025450E">
        <w:rPr>
          <w:color w:val="000000" w:themeColor="text1"/>
        </w:rPr>
        <w:t xml:space="preserve"> is one of the foundations of qualitative work.</w:t>
      </w:r>
      <w:r w:rsidR="00B12CAB">
        <w:rPr>
          <w:color w:val="000000" w:themeColor="text1"/>
        </w:rPr>
        <w:t xml:space="preserve"> Further, </w:t>
      </w:r>
      <w:r w:rsidR="00CF1128">
        <w:rPr>
          <w:color w:val="000000" w:themeColor="text1"/>
        </w:rPr>
        <w:t>t</w:t>
      </w:r>
      <w:r w:rsidR="00B12CAB" w:rsidRPr="0025450E">
        <w:rPr>
          <w:color w:val="000000" w:themeColor="text1"/>
        </w:rPr>
        <w:t>he choice of a data collection method should be guided by the research purpose, the type of respondents, the resources available and the degree of intrusiveness/interruptions to the participants.</w:t>
      </w:r>
      <w:r w:rsidR="00B12CAB">
        <w:rPr>
          <w:color w:val="000000" w:themeColor="text1"/>
        </w:rPr>
        <w:t xml:space="preserve"> In addition, </w:t>
      </w:r>
      <w:r w:rsidR="00B12CAB" w:rsidRPr="0025450E">
        <w:rPr>
          <w:color w:val="000000" w:themeColor="text1"/>
        </w:rPr>
        <w:t>Taylor-Powell and Steele (1996) emphasized the importance of using several methods to compensate for the weaknesses of each method.</w:t>
      </w:r>
      <w:r w:rsidR="00B12CAB">
        <w:rPr>
          <w:color w:val="000000" w:themeColor="text1"/>
        </w:rPr>
        <w:t xml:space="preserve"> </w:t>
      </w:r>
      <w:r w:rsidRPr="0025450E">
        <w:rPr>
          <w:color w:val="000000" w:themeColor="text1"/>
        </w:rPr>
        <w:t xml:space="preserve">Based on these </w:t>
      </w:r>
      <w:r w:rsidR="00D12F64" w:rsidRPr="0025450E">
        <w:rPr>
          <w:color w:val="000000" w:themeColor="text1"/>
        </w:rPr>
        <w:t>review</w:t>
      </w:r>
      <w:r w:rsidRPr="0025450E">
        <w:rPr>
          <w:color w:val="000000" w:themeColor="text1"/>
        </w:rPr>
        <w:t xml:space="preserve"> the current pilot study in </w:t>
      </w:r>
      <w:proofErr w:type="spellStart"/>
      <w:r w:rsidRPr="0025450E">
        <w:rPr>
          <w:color w:val="000000" w:themeColor="text1"/>
        </w:rPr>
        <w:t>Kinangop</w:t>
      </w:r>
      <w:proofErr w:type="spellEnd"/>
      <w:r w:rsidRPr="0025450E">
        <w:rPr>
          <w:color w:val="000000" w:themeColor="text1"/>
        </w:rPr>
        <w:t xml:space="preserve"> focused on utilization of more than one method with an aim of identifying best combination of methods that can be applied successfully in field agricultural rural set up outside the medical, education and business fields that have worked for some of the </w:t>
      </w:r>
      <w:r w:rsidR="004C2EC7" w:rsidRPr="0025450E">
        <w:rPr>
          <w:color w:val="000000" w:themeColor="text1"/>
        </w:rPr>
        <w:t>. A</w:t>
      </w:r>
      <w:r w:rsidR="00F34674">
        <w:rPr>
          <w:color w:val="000000" w:themeColor="text1"/>
        </w:rPr>
        <w:t xml:space="preserve"> pilot study was therefore conducted in </w:t>
      </w:r>
      <w:proofErr w:type="spellStart"/>
      <w:r w:rsidR="00F34674">
        <w:rPr>
          <w:color w:val="000000" w:themeColor="text1"/>
        </w:rPr>
        <w:t>Kianagop</w:t>
      </w:r>
      <w:proofErr w:type="spellEnd"/>
      <w:r w:rsidR="00F34674">
        <w:rPr>
          <w:color w:val="000000" w:themeColor="text1"/>
        </w:rPr>
        <w:t xml:space="preserve"> focusing on rural farmers with the following objective; a) to identify </w:t>
      </w:r>
      <w:r w:rsidR="00F34674" w:rsidRPr="0025450E">
        <w:rPr>
          <w:color w:val="000000" w:themeColor="text1"/>
        </w:rPr>
        <w:t>effective method</w:t>
      </w:r>
      <w:r w:rsidR="00F34674">
        <w:rPr>
          <w:color w:val="000000" w:themeColor="text1"/>
        </w:rPr>
        <w:t>s and techniques</w:t>
      </w:r>
      <w:r w:rsidR="00F34674" w:rsidRPr="0025450E">
        <w:rPr>
          <w:color w:val="000000" w:themeColor="text1"/>
        </w:rPr>
        <w:t xml:space="preserve"> or </w:t>
      </w:r>
      <w:r w:rsidR="00F34674">
        <w:rPr>
          <w:color w:val="000000" w:themeColor="text1"/>
        </w:rPr>
        <w:t xml:space="preserve">its </w:t>
      </w:r>
      <w:r w:rsidR="00F34674" w:rsidRPr="0025450E">
        <w:rPr>
          <w:color w:val="000000" w:themeColor="text1"/>
        </w:rPr>
        <w:t xml:space="preserve">combination </w:t>
      </w:r>
      <w:r w:rsidR="00F34674">
        <w:rPr>
          <w:color w:val="000000" w:themeColor="text1"/>
        </w:rPr>
        <w:t>in</w:t>
      </w:r>
      <w:r w:rsidR="00F34674" w:rsidRPr="0025450E">
        <w:rPr>
          <w:color w:val="000000" w:themeColor="text1"/>
        </w:rPr>
        <w:t xml:space="preserve"> </w:t>
      </w:r>
      <w:r w:rsidR="00F34674">
        <w:rPr>
          <w:color w:val="000000" w:themeColor="text1"/>
        </w:rPr>
        <w:t xml:space="preserve">collecting </w:t>
      </w:r>
      <w:r w:rsidR="00F34674" w:rsidRPr="0025450E">
        <w:rPr>
          <w:color w:val="000000" w:themeColor="text1"/>
        </w:rPr>
        <w:t>data among rural farmers</w:t>
      </w:r>
      <w:r w:rsidR="00F34674">
        <w:rPr>
          <w:color w:val="000000" w:themeColor="text1"/>
        </w:rPr>
        <w:t xml:space="preserve"> b) to identify</w:t>
      </w:r>
      <w:r w:rsidR="00F34674" w:rsidRPr="0025450E">
        <w:rPr>
          <w:color w:val="000000" w:themeColor="text1"/>
        </w:rPr>
        <w:t xml:space="preserve"> challenges presented when collecting data among rural farmers</w:t>
      </w:r>
      <w:r w:rsidR="00F34674">
        <w:rPr>
          <w:color w:val="000000" w:themeColor="text1"/>
        </w:rPr>
        <w:t xml:space="preserve"> and lessons from the techniques employed</w:t>
      </w:r>
    </w:p>
    <w:p w14:paraId="34C48274" w14:textId="77777777" w:rsidR="00D177A4" w:rsidRPr="0025450E" w:rsidRDefault="00D177A4" w:rsidP="001445B4">
      <w:pPr>
        <w:pStyle w:val="Default"/>
        <w:spacing w:line="360" w:lineRule="auto"/>
        <w:jc w:val="both"/>
        <w:rPr>
          <w:color w:val="000000" w:themeColor="text1"/>
        </w:rPr>
      </w:pPr>
    </w:p>
    <w:p w14:paraId="71CD7CDF" w14:textId="77777777" w:rsidR="00D177A4" w:rsidRPr="0025450E" w:rsidRDefault="004C060F" w:rsidP="001445B4">
      <w:pPr>
        <w:pStyle w:val="NormalWeb"/>
        <w:numPr>
          <w:ilvl w:val="0"/>
          <w:numId w:val="12"/>
        </w:numPr>
        <w:spacing w:before="0" w:beforeAutospacing="0" w:afterAutospacing="0" w:line="360" w:lineRule="auto"/>
        <w:jc w:val="both"/>
        <w:rPr>
          <w:b/>
          <w:color w:val="000000" w:themeColor="text1"/>
        </w:rPr>
      </w:pPr>
      <w:r w:rsidRPr="0025450E">
        <w:rPr>
          <w:b/>
          <w:color w:val="000000" w:themeColor="text1"/>
        </w:rPr>
        <w:t xml:space="preserve">Methodology </w:t>
      </w:r>
    </w:p>
    <w:p w14:paraId="771DA568" w14:textId="31CB3E4D" w:rsidR="00F34674" w:rsidRPr="00FB05A9" w:rsidRDefault="00983CC3" w:rsidP="00983CC3">
      <w:pPr>
        <w:pStyle w:val="NormalWeb"/>
        <w:spacing w:before="0" w:beforeAutospacing="0" w:afterAutospacing="0" w:line="360" w:lineRule="auto"/>
        <w:jc w:val="both"/>
        <w:outlineLvl w:val="0"/>
        <w:rPr>
          <w:b/>
          <w:color w:val="000000" w:themeColor="text1"/>
        </w:rPr>
      </w:pPr>
      <w:r>
        <w:rPr>
          <w:b/>
          <w:color w:val="000000" w:themeColor="text1"/>
        </w:rPr>
        <w:t>2</w:t>
      </w:r>
      <w:r w:rsidR="004C060F" w:rsidRPr="0025450E">
        <w:rPr>
          <w:b/>
          <w:color w:val="000000" w:themeColor="text1"/>
        </w:rPr>
        <w:t>.1</w:t>
      </w:r>
      <w:r w:rsidR="00F34674" w:rsidRPr="00FB05A9">
        <w:rPr>
          <w:b/>
          <w:color w:val="000000" w:themeColor="text1"/>
        </w:rPr>
        <w:t xml:space="preserve"> </w:t>
      </w:r>
      <w:r w:rsidR="00C636DF">
        <w:rPr>
          <w:b/>
          <w:color w:val="000000" w:themeColor="text1"/>
        </w:rPr>
        <w:t>S</w:t>
      </w:r>
      <w:r w:rsidR="00661443">
        <w:rPr>
          <w:b/>
          <w:color w:val="000000" w:themeColor="text1"/>
        </w:rPr>
        <w:t>ample size</w:t>
      </w:r>
    </w:p>
    <w:p w14:paraId="007277F0" w14:textId="6FB25DAE" w:rsidR="00D177A4" w:rsidRDefault="00F34674" w:rsidP="00983CC3">
      <w:pPr>
        <w:pStyle w:val="NormalWeb"/>
        <w:spacing w:before="0" w:beforeAutospacing="0" w:after="0" w:afterAutospacing="0" w:line="360" w:lineRule="auto"/>
        <w:jc w:val="both"/>
        <w:rPr>
          <w:color w:val="000000" w:themeColor="text1"/>
        </w:rPr>
      </w:pPr>
      <w:r w:rsidRPr="00FB05A9">
        <w:rPr>
          <w:color w:val="000000" w:themeColor="text1"/>
        </w:rPr>
        <w:t>The</w:t>
      </w:r>
      <w:r w:rsidR="00983CC3">
        <w:rPr>
          <w:color w:val="000000" w:themeColor="text1"/>
        </w:rPr>
        <w:t xml:space="preserve"> </w:t>
      </w:r>
      <w:r w:rsidR="00FF646F">
        <w:rPr>
          <w:color w:val="000000" w:themeColor="text1"/>
        </w:rPr>
        <w:t>study aimed at conducting a</w:t>
      </w:r>
      <w:r w:rsidR="00F23483">
        <w:rPr>
          <w:color w:val="000000" w:themeColor="text1"/>
        </w:rPr>
        <w:t xml:space="preserve"> pilot</w:t>
      </w:r>
      <w:r w:rsidR="00FF646F">
        <w:rPr>
          <w:color w:val="000000" w:themeColor="text1"/>
        </w:rPr>
        <w:t xml:space="preserve"> test on four methods and techniques in data collection on approximately ten farmers selected at random in </w:t>
      </w:r>
      <w:r w:rsidR="00661443">
        <w:rPr>
          <w:color w:val="000000" w:themeColor="text1"/>
        </w:rPr>
        <w:t xml:space="preserve">North </w:t>
      </w:r>
      <w:proofErr w:type="spellStart"/>
      <w:r w:rsidR="00FF646F">
        <w:rPr>
          <w:color w:val="000000" w:themeColor="text1"/>
        </w:rPr>
        <w:t>Kinagop</w:t>
      </w:r>
      <w:proofErr w:type="spellEnd"/>
      <w:r w:rsidR="00FF646F">
        <w:rPr>
          <w:color w:val="000000" w:themeColor="text1"/>
        </w:rPr>
        <w:t>.</w:t>
      </w:r>
      <w:r w:rsidR="00661443">
        <w:rPr>
          <w:color w:val="000000" w:themeColor="text1"/>
        </w:rPr>
        <w:t xml:space="preserve"> The participating farmers were organized by Friends of </w:t>
      </w:r>
      <w:proofErr w:type="spellStart"/>
      <w:r w:rsidR="00661443">
        <w:rPr>
          <w:color w:val="000000" w:themeColor="text1"/>
        </w:rPr>
        <w:t>Kinangop</w:t>
      </w:r>
      <w:proofErr w:type="spellEnd"/>
      <w:r w:rsidR="00661443">
        <w:rPr>
          <w:color w:val="000000" w:themeColor="text1"/>
        </w:rPr>
        <w:t xml:space="preserve"> Plateau (FOKP) in association with </w:t>
      </w:r>
      <w:proofErr w:type="spellStart"/>
      <w:r w:rsidR="00661443">
        <w:rPr>
          <w:color w:val="000000" w:themeColor="text1"/>
        </w:rPr>
        <w:t>Jomo</w:t>
      </w:r>
      <w:proofErr w:type="spellEnd"/>
      <w:r w:rsidR="00661443">
        <w:rPr>
          <w:color w:val="000000" w:themeColor="text1"/>
        </w:rPr>
        <w:t xml:space="preserve"> Kenyatta University of Agriculture and Technology (JKUAT). The </w:t>
      </w:r>
      <w:r w:rsidR="009E1470">
        <w:rPr>
          <w:color w:val="000000" w:themeColor="text1"/>
        </w:rPr>
        <w:t>participants</w:t>
      </w:r>
      <w:r w:rsidR="00661443">
        <w:rPr>
          <w:color w:val="000000" w:themeColor="text1"/>
        </w:rPr>
        <w:t xml:space="preserve"> represented the three demographic </w:t>
      </w:r>
      <w:r w:rsidR="00661443">
        <w:rPr>
          <w:color w:val="000000" w:themeColor="text1"/>
        </w:rPr>
        <w:lastRenderedPageBreak/>
        <w:t xml:space="preserve">population, </w:t>
      </w:r>
      <w:r w:rsidR="009E1470">
        <w:rPr>
          <w:color w:val="000000" w:themeColor="text1"/>
        </w:rPr>
        <w:t xml:space="preserve">young </w:t>
      </w:r>
      <w:r w:rsidR="003D16F8">
        <w:rPr>
          <w:color w:val="000000" w:themeColor="text1"/>
        </w:rPr>
        <w:t xml:space="preserve">generation </w:t>
      </w:r>
      <w:r w:rsidR="009E1470">
        <w:rPr>
          <w:color w:val="000000" w:themeColor="text1"/>
        </w:rPr>
        <w:t>(youth)</w:t>
      </w:r>
      <w:r w:rsidR="00661443">
        <w:rPr>
          <w:color w:val="000000" w:themeColor="text1"/>
        </w:rPr>
        <w:t xml:space="preserve">, middle aged and the old </w:t>
      </w:r>
      <w:r w:rsidR="009E1470">
        <w:rPr>
          <w:color w:val="000000" w:themeColor="text1"/>
        </w:rPr>
        <w:t>with a balanced gender.</w:t>
      </w:r>
      <w:r w:rsidR="00FF646F">
        <w:rPr>
          <w:color w:val="000000" w:themeColor="text1"/>
        </w:rPr>
        <w:t xml:space="preserve">  </w:t>
      </w:r>
      <w:r w:rsidRPr="00FB05A9">
        <w:rPr>
          <w:color w:val="000000" w:themeColor="text1"/>
        </w:rPr>
        <w:t xml:space="preserve">During the pilot study, </w:t>
      </w:r>
      <w:r w:rsidR="00661443">
        <w:rPr>
          <w:color w:val="000000" w:themeColor="text1"/>
        </w:rPr>
        <w:t>data was collected</w:t>
      </w:r>
      <w:r w:rsidRPr="00FB05A9">
        <w:rPr>
          <w:color w:val="000000" w:themeColor="text1"/>
        </w:rPr>
        <w:t xml:space="preserve"> from six respondents out of the ten participants. </w:t>
      </w:r>
    </w:p>
    <w:p w14:paraId="6E84976F" w14:textId="77777777" w:rsidR="003D16F8" w:rsidRPr="0025450E" w:rsidRDefault="003D16F8" w:rsidP="00983CC3">
      <w:pPr>
        <w:pStyle w:val="NormalWeb"/>
        <w:spacing w:before="0" w:beforeAutospacing="0" w:after="0" w:afterAutospacing="0" w:line="360" w:lineRule="auto"/>
        <w:jc w:val="both"/>
        <w:rPr>
          <w:color w:val="000000" w:themeColor="text1"/>
        </w:rPr>
      </w:pPr>
    </w:p>
    <w:p w14:paraId="7132AC3E" w14:textId="4D4BEE2B" w:rsidR="00D177A4" w:rsidRPr="0025450E" w:rsidRDefault="00983CC3" w:rsidP="001445B4">
      <w:pPr>
        <w:pStyle w:val="NormalWeb"/>
        <w:spacing w:before="0" w:beforeAutospacing="0" w:afterAutospacing="0" w:line="360" w:lineRule="auto"/>
        <w:jc w:val="both"/>
        <w:outlineLvl w:val="0"/>
        <w:rPr>
          <w:b/>
          <w:color w:val="000000" w:themeColor="text1"/>
        </w:rPr>
      </w:pPr>
      <w:r>
        <w:rPr>
          <w:b/>
          <w:color w:val="000000" w:themeColor="text1"/>
        </w:rPr>
        <w:t>2</w:t>
      </w:r>
      <w:r w:rsidR="004C060F" w:rsidRPr="0025450E">
        <w:rPr>
          <w:b/>
          <w:color w:val="000000" w:themeColor="text1"/>
        </w:rPr>
        <w:t>.</w:t>
      </w:r>
      <w:r>
        <w:rPr>
          <w:b/>
          <w:color w:val="000000" w:themeColor="text1"/>
        </w:rPr>
        <w:t>2</w:t>
      </w:r>
      <w:r w:rsidR="004C060F" w:rsidRPr="0025450E">
        <w:rPr>
          <w:b/>
          <w:color w:val="000000" w:themeColor="text1"/>
        </w:rPr>
        <w:t xml:space="preserve"> Research Procedure</w:t>
      </w:r>
    </w:p>
    <w:p w14:paraId="4006CBAC" w14:textId="40CEE5CE" w:rsidR="00D177A4" w:rsidRPr="0025450E" w:rsidRDefault="004C060F" w:rsidP="001445B4">
      <w:pPr>
        <w:pStyle w:val="NormalWeb"/>
        <w:spacing w:before="0" w:beforeAutospacing="0" w:afterAutospacing="0" w:line="360" w:lineRule="auto"/>
        <w:jc w:val="both"/>
        <w:rPr>
          <w:color w:val="000000" w:themeColor="text1"/>
        </w:rPr>
      </w:pPr>
      <w:r w:rsidRPr="0025450E">
        <w:rPr>
          <w:color w:val="000000" w:themeColor="text1"/>
        </w:rPr>
        <w:t xml:space="preserve">The general approach involved the team developing a pool of questions that were semi-structured, open ended type to help in identifying the best method for data collection with a focus on understanding agricultural practices by farmers in </w:t>
      </w:r>
      <w:r w:rsidR="00F23483">
        <w:rPr>
          <w:color w:val="000000" w:themeColor="text1"/>
        </w:rPr>
        <w:t xml:space="preserve">Northern </w:t>
      </w:r>
      <w:proofErr w:type="spellStart"/>
      <w:r w:rsidRPr="0025450E">
        <w:rPr>
          <w:color w:val="000000" w:themeColor="text1"/>
        </w:rPr>
        <w:t>Kinangop</w:t>
      </w:r>
      <w:proofErr w:type="spellEnd"/>
      <w:r w:rsidRPr="0025450E">
        <w:rPr>
          <w:color w:val="000000" w:themeColor="text1"/>
        </w:rPr>
        <w:t>. The researchers agreed on the following general protocol for engaging participants:</w:t>
      </w:r>
    </w:p>
    <w:p w14:paraId="5FC056C8" w14:textId="4F63131E" w:rsidR="00D177A4" w:rsidRPr="0025450E" w:rsidRDefault="004C060F" w:rsidP="001445B4">
      <w:pPr>
        <w:pStyle w:val="NormalWeb"/>
        <w:numPr>
          <w:ilvl w:val="0"/>
          <w:numId w:val="7"/>
        </w:numPr>
        <w:spacing w:before="0" w:beforeAutospacing="0" w:after="0" w:afterAutospacing="0" w:line="360" w:lineRule="auto"/>
        <w:jc w:val="both"/>
        <w:rPr>
          <w:color w:val="000000" w:themeColor="text1"/>
        </w:rPr>
      </w:pPr>
      <w:r w:rsidRPr="0025450E">
        <w:rPr>
          <w:color w:val="000000" w:themeColor="text1"/>
        </w:rPr>
        <w:t xml:space="preserve">Introduction – This was to set pace and establish a good </w:t>
      </w:r>
      <w:r w:rsidR="00FE3578">
        <w:rPr>
          <w:color w:val="000000" w:themeColor="text1"/>
        </w:rPr>
        <w:t>rapport</w:t>
      </w:r>
      <w:r w:rsidRPr="0025450E">
        <w:rPr>
          <w:color w:val="000000" w:themeColor="text1"/>
        </w:rPr>
        <w:t xml:space="preserve"> with participants. Both researchers and par</w:t>
      </w:r>
      <w:r w:rsidR="00FE3578">
        <w:rPr>
          <w:color w:val="000000" w:themeColor="text1"/>
        </w:rPr>
        <w:t>ticipants introduced themselves and r</w:t>
      </w:r>
      <w:r w:rsidRPr="0025450E">
        <w:rPr>
          <w:color w:val="000000" w:themeColor="text1"/>
        </w:rPr>
        <w:t>esearcher</w:t>
      </w:r>
      <w:r w:rsidR="00FE3578">
        <w:rPr>
          <w:color w:val="000000" w:themeColor="text1"/>
        </w:rPr>
        <w:t>s</w:t>
      </w:r>
      <w:r w:rsidRPr="0025450E">
        <w:rPr>
          <w:color w:val="000000" w:themeColor="text1"/>
        </w:rPr>
        <w:t xml:space="preserve"> explained the purpose of visit </w:t>
      </w:r>
    </w:p>
    <w:p w14:paraId="70CE1391" w14:textId="77777777" w:rsidR="00D177A4" w:rsidRPr="0025450E" w:rsidRDefault="004C060F" w:rsidP="001445B4">
      <w:pPr>
        <w:pStyle w:val="NormalWeb"/>
        <w:numPr>
          <w:ilvl w:val="0"/>
          <w:numId w:val="7"/>
        </w:numPr>
        <w:spacing w:before="0" w:beforeAutospacing="0" w:after="0" w:afterAutospacing="0" w:line="360" w:lineRule="auto"/>
        <w:jc w:val="both"/>
        <w:rPr>
          <w:color w:val="000000" w:themeColor="text1"/>
        </w:rPr>
      </w:pPr>
      <w:r w:rsidRPr="0025450E">
        <w:rPr>
          <w:color w:val="000000" w:themeColor="text1"/>
        </w:rPr>
        <w:t>Ethical implication – The participants were guided on ethical aspects and  they were asked to indicate whether they were willing to participate</w:t>
      </w:r>
    </w:p>
    <w:p w14:paraId="2CD18482" w14:textId="77777777" w:rsidR="00D177A4" w:rsidRPr="0025450E" w:rsidRDefault="004C060F" w:rsidP="001445B4">
      <w:pPr>
        <w:pStyle w:val="NormalWeb"/>
        <w:numPr>
          <w:ilvl w:val="0"/>
          <w:numId w:val="7"/>
        </w:numPr>
        <w:spacing w:before="0" w:beforeAutospacing="0" w:after="0" w:afterAutospacing="0" w:line="360" w:lineRule="auto"/>
        <w:jc w:val="both"/>
        <w:rPr>
          <w:color w:val="000000" w:themeColor="text1"/>
        </w:rPr>
      </w:pPr>
      <w:r w:rsidRPr="0025450E">
        <w:rPr>
          <w:color w:val="000000" w:themeColor="text1"/>
        </w:rPr>
        <w:t xml:space="preserve">Data collection using the different methods as outlined by researchers was carried out </w:t>
      </w:r>
    </w:p>
    <w:p w14:paraId="7CD5392D" w14:textId="6F4A3BC4" w:rsidR="00D177A4" w:rsidRPr="0025450E" w:rsidRDefault="004C060F" w:rsidP="001445B4">
      <w:pPr>
        <w:pStyle w:val="NormalWeb"/>
        <w:numPr>
          <w:ilvl w:val="0"/>
          <w:numId w:val="7"/>
        </w:numPr>
        <w:spacing w:before="0" w:beforeAutospacing="0" w:after="0" w:afterAutospacing="0" w:line="360" w:lineRule="auto"/>
        <w:jc w:val="both"/>
        <w:rPr>
          <w:color w:val="000000" w:themeColor="text1"/>
        </w:rPr>
      </w:pPr>
      <w:r w:rsidRPr="0025450E">
        <w:rPr>
          <w:color w:val="000000" w:themeColor="text1"/>
        </w:rPr>
        <w:t xml:space="preserve">Conclusion –  After the collection of the data, each participant was given an opportunity to ask questions and </w:t>
      </w:r>
      <w:r w:rsidR="00FE3578">
        <w:rPr>
          <w:color w:val="000000" w:themeColor="text1"/>
        </w:rPr>
        <w:t xml:space="preserve">give </w:t>
      </w:r>
      <w:r w:rsidRPr="0025450E">
        <w:rPr>
          <w:color w:val="000000" w:themeColor="text1"/>
        </w:rPr>
        <w:t>their general comment</w:t>
      </w:r>
      <w:r w:rsidR="00FE3578">
        <w:rPr>
          <w:color w:val="000000" w:themeColor="text1"/>
        </w:rPr>
        <w:t>(</w:t>
      </w:r>
      <w:r w:rsidRPr="0025450E">
        <w:rPr>
          <w:color w:val="000000" w:themeColor="text1"/>
        </w:rPr>
        <w:t>s</w:t>
      </w:r>
      <w:r w:rsidR="00FE3578">
        <w:rPr>
          <w:color w:val="000000" w:themeColor="text1"/>
        </w:rPr>
        <w:t>)</w:t>
      </w:r>
    </w:p>
    <w:p w14:paraId="1AFF7E44" w14:textId="77777777" w:rsidR="00D177A4" w:rsidRPr="0025450E" w:rsidRDefault="00D177A4" w:rsidP="001445B4">
      <w:pPr>
        <w:pStyle w:val="NormalWeb"/>
        <w:spacing w:before="0" w:beforeAutospacing="0" w:after="0" w:afterAutospacing="0" w:line="360" w:lineRule="auto"/>
        <w:jc w:val="both"/>
        <w:rPr>
          <w:color w:val="000000" w:themeColor="text1"/>
        </w:rPr>
      </w:pPr>
    </w:p>
    <w:p w14:paraId="569BC78D" w14:textId="21096CDC" w:rsidR="00D177A4" w:rsidRPr="0025450E" w:rsidRDefault="00983CC3" w:rsidP="001445B4">
      <w:pPr>
        <w:pStyle w:val="NormalWeb"/>
        <w:spacing w:before="0" w:beforeAutospacing="0" w:after="0" w:afterAutospacing="0" w:line="360" w:lineRule="auto"/>
        <w:jc w:val="both"/>
        <w:outlineLvl w:val="0"/>
        <w:rPr>
          <w:b/>
          <w:color w:val="000000" w:themeColor="text1"/>
        </w:rPr>
      </w:pPr>
      <w:r>
        <w:rPr>
          <w:b/>
          <w:color w:val="000000" w:themeColor="text1"/>
        </w:rPr>
        <w:t>2.3</w:t>
      </w:r>
      <w:r w:rsidR="004C060F" w:rsidRPr="0025450E">
        <w:rPr>
          <w:b/>
          <w:color w:val="000000" w:themeColor="text1"/>
        </w:rPr>
        <w:t xml:space="preserve"> Data collection Methods</w:t>
      </w:r>
    </w:p>
    <w:p w14:paraId="314345B0" w14:textId="4B57891F" w:rsidR="0055436C" w:rsidRDefault="004C060F" w:rsidP="001445B4">
      <w:pPr>
        <w:pStyle w:val="NormalWeb"/>
        <w:spacing w:before="0" w:beforeAutospacing="0" w:after="0" w:afterAutospacing="0" w:line="360" w:lineRule="auto"/>
        <w:jc w:val="both"/>
        <w:rPr>
          <w:color w:val="000000" w:themeColor="text1"/>
        </w:rPr>
      </w:pPr>
      <w:r w:rsidRPr="0025450E">
        <w:rPr>
          <w:color w:val="000000" w:themeColor="text1"/>
        </w:rPr>
        <w:t>The researchers planned to make use of semi-structure open ended questions that were designed beforehand. Participants were approached as individuals or in a group depending on the situation</w:t>
      </w:r>
      <w:r w:rsidR="00C636DF">
        <w:rPr>
          <w:color w:val="000000" w:themeColor="text1"/>
        </w:rPr>
        <w:t>.</w:t>
      </w:r>
      <w:r w:rsidRPr="0025450E">
        <w:rPr>
          <w:color w:val="000000" w:themeColor="text1"/>
        </w:rPr>
        <w:t xml:space="preserve"> The methods and techniques tested included interviews</w:t>
      </w:r>
      <w:r w:rsidR="00CF1128">
        <w:rPr>
          <w:color w:val="000000" w:themeColor="text1"/>
        </w:rPr>
        <w:t>, face to face and telephone</w:t>
      </w:r>
      <w:r w:rsidRPr="0025450E">
        <w:rPr>
          <w:color w:val="000000" w:themeColor="text1"/>
        </w:rPr>
        <w:t>, group dis</w:t>
      </w:r>
      <w:r w:rsidR="00FE3578">
        <w:rPr>
          <w:color w:val="000000" w:themeColor="text1"/>
        </w:rPr>
        <w:t>cussion, digital storytelling</w:t>
      </w:r>
      <w:r w:rsidR="00CF1128">
        <w:rPr>
          <w:color w:val="000000" w:themeColor="text1"/>
        </w:rPr>
        <w:t xml:space="preserve"> (DST)</w:t>
      </w:r>
      <w:r w:rsidRPr="0025450E">
        <w:rPr>
          <w:color w:val="000000" w:themeColor="text1"/>
        </w:rPr>
        <w:t xml:space="preserve"> and rich pictures. Recordings and photographs were taken where possible to support the methods used.  Table 1 shows the summary</w:t>
      </w:r>
      <w:r w:rsidR="008748BA" w:rsidRPr="0025450E">
        <w:rPr>
          <w:color w:val="000000" w:themeColor="text1"/>
        </w:rPr>
        <w:t xml:space="preserve"> </w:t>
      </w:r>
      <w:r w:rsidRPr="0025450E">
        <w:rPr>
          <w:color w:val="000000" w:themeColor="text1"/>
        </w:rPr>
        <w:t xml:space="preserve">of type of data collection methods used on different respondents. </w:t>
      </w:r>
    </w:p>
    <w:p w14:paraId="29AB2589" w14:textId="77777777" w:rsidR="0055436C" w:rsidRDefault="0055436C" w:rsidP="001445B4">
      <w:pPr>
        <w:spacing w:line="360" w:lineRule="auto"/>
        <w:rPr>
          <w:rFonts w:ascii="Times New Roman" w:eastAsia="Times New Roman" w:hAnsi="Times New Roman" w:cs="Times New Roman"/>
          <w:color w:val="000000" w:themeColor="text1"/>
          <w:sz w:val="24"/>
          <w:szCs w:val="24"/>
        </w:rPr>
      </w:pPr>
      <w:r>
        <w:rPr>
          <w:color w:val="000000" w:themeColor="text1"/>
        </w:rPr>
        <w:br w:type="page"/>
      </w:r>
    </w:p>
    <w:p w14:paraId="1CF04DFC" w14:textId="215F1550" w:rsidR="00D177A4" w:rsidRPr="0025450E" w:rsidRDefault="004C060F" w:rsidP="001445B4">
      <w:pPr>
        <w:pStyle w:val="NormalWeb"/>
        <w:spacing w:before="0" w:beforeAutospacing="0" w:afterAutospacing="0" w:line="360" w:lineRule="auto"/>
        <w:jc w:val="both"/>
        <w:outlineLvl w:val="0"/>
        <w:rPr>
          <w:color w:val="000000" w:themeColor="text1"/>
        </w:rPr>
      </w:pPr>
      <w:r w:rsidRPr="0025450E">
        <w:rPr>
          <w:color w:val="000000" w:themeColor="text1"/>
        </w:rPr>
        <w:lastRenderedPageBreak/>
        <w:t xml:space="preserve">Table 1. Data </w:t>
      </w:r>
      <w:r w:rsidR="00CF1128">
        <w:rPr>
          <w:color w:val="000000" w:themeColor="text1"/>
        </w:rPr>
        <w:t>c</w:t>
      </w:r>
      <w:r w:rsidRPr="0025450E">
        <w:rPr>
          <w:color w:val="000000" w:themeColor="text1"/>
        </w:rPr>
        <w:t xml:space="preserve">ollection </w:t>
      </w:r>
      <w:r w:rsidR="00CF1128">
        <w:rPr>
          <w:color w:val="000000" w:themeColor="text1"/>
        </w:rPr>
        <w:t>m</w:t>
      </w:r>
      <w:r w:rsidRPr="0025450E">
        <w:rPr>
          <w:color w:val="000000" w:themeColor="text1"/>
        </w:rPr>
        <w:t xml:space="preserve">ethods used for </w:t>
      </w:r>
      <w:r w:rsidR="00CF1128">
        <w:rPr>
          <w:color w:val="000000" w:themeColor="text1"/>
        </w:rPr>
        <w:t>e</w:t>
      </w:r>
      <w:r w:rsidRPr="0025450E">
        <w:rPr>
          <w:color w:val="000000" w:themeColor="text1"/>
        </w:rPr>
        <w:t xml:space="preserve">ach </w:t>
      </w:r>
      <w:r w:rsidR="00CF1128">
        <w:rPr>
          <w:color w:val="000000" w:themeColor="text1"/>
        </w:rPr>
        <w:t>r</w:t>
      </w:r>
      <w:r w:rsidRPr="0025450E">
        <w:rPr>
          <w:color w:val="000000" w:themeColor="text1"/>
        </w:rPr>
        <w:t xml:space="preserve">espondents </w:t>
      </w:r>
    </w:p>
    <w:tbl>
      <w:tblPr>
        <w:tblW w:w="5285" w:type="pct"/>
        <w:tblInd w:w="-72" w:type="dxa"/>
        <w:tblLayout w:type="fixed"/>
        <w:tblLook w:val="04A0" w:firstRow="1" w:lastRow="0" w:firstColumn="1" w:lastColumn="0" w:noHBand="0" w:noVBand="1"/>
      </w:tblPr>
      <w:tblGrid>
        <w:gridCol w:w="1586"/>
        <w:gridCol w:w="1321"/>
        <w:gridCol w:w="1386"/>
        <w:gridCol w:w="1350"/>
        <w:gridCol w:w="1349"/>
        <w:gridCol w:w="1350"/>
        <w:gridCol w:w="1530"/>
      </w:tblGrid>
      <w:tr w:rsidR="0053280E" w:rsidRPr="0025450E" w14:paraId="323B7A72" w14:textId="77777777" w:rsidTr="00036F50">
        <w:trPr>
          <w:trHeight w:val="330"/>
        </w:trPr>
        <w:tc>
          <w:tcPr>
            <w:tcW w:w="803" w:type="pct"/>
            <w:tcBorders>
              <w:top w:val="single" w:sz="8" w:space="0" w:color="auto"/>
              <w:left w:val="single" w:sz="8" w:space="0" w:color="auto"/>
              <w:bottom w:val="single" w:sz="8" w:space="0" w:color="auto"/>
              <w:right w:val="single" w:sz="8" w:space="0" w:color="auto"/>
            </w:tcBorders>
            <w:noWrap/>
            <w:hideMark/>
          </w:tcPr>
          <w:p w14:paraId="49EC88E6"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Respondents</w:t>
            </w:r>
          </w:p>
        </w:tc>
        <w:tc>
          <w:tcPr>
            <w:tcW w:w="669" w:type="pct"/>
            <w:tcBorders>
              <w:top w:val="single" w:sz="8" w:space="0" w:color="auto"/>
              <w:left w:val="nil"/>
              <w:bottom w:val="single" w:sz="8" w:space="0" w:color="auto"/>
              <w:right w:val="single" w:sz="8" w:space="0" w:color="auto"/>
            </w:tcBorders>
            <w:noWrap/>
            <w:hideMark/>
          </w:tcPr>
          <w:p w14:paraId="124CBCEB"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R1</w:t>
            </w:r>
          </w:p>
        </w:tc>
        <w:tc>
          <w:tcPr>
            <w:tcW w:w="702" w:type="pct"/>
            <w:tcBorders>
              <w:top w:val="single" w:sz="8" w:space="0" w:color="auto"/>
              <w:left w:val="nil"/>
              <w:bottom w:val="single" w:sz="8" w:space="0" w:color="auto"/>
              <w:right w:val="single" w:sz="8" w:space="0" w:color="auto"/>
            </w:tcBorders>
            <w:noWrap/>
            <w:hideMark/>
          </w:tcPr>
          <w:p w14:paraId="24F84349"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R2</w:t>
            </w:r>
          </w:p>
        </w:tc>
        <w:tc>
          <w:tcPr>
            <w:tcW w:w="684" w:type="pct"/>
            <w:tcBorders>
              <w:top w:val="single" w:sz="8" w:space="0" w:color="auto"/>
              <w:left w:val="nil"/>
              <w:bottom w:val="single" w:sz="8" w:space="0" w:color="auto"/>
              <w:right w:val="single" w:sz="8" w:space="0" w:color="auto"/>
            </w:tcBorders>
            <w:noWrap/>
            <w:hideMark/>
          </w:tcPr>
          <w:p w14:paraId="633A1F09"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R3</w:t>
            </w:r>
          </w:p>
        </w:tc>
        <w:tc>
          <w:tcPr>
            <w:tcW w:w="683" w:type="pct"/>
            <w:tcBorders>
              <w:top w:val="single" w:sz="8" w:space="0" w:color="auto"/>
              <w:left w:val="nil"/>
              <w:bottom w:val="single" w:sz="8" w:space="0" w:color="auto"/>
              <w:right w:val="single" w:sz="4" w:space="0" w:color="auto"/>
            </w:tcBorders>
          </w:tcPr>
          <w:p w14:paraId="47C57C1A"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R4</w:t>
            </w:r>
          </w:p>
        </w:tc>
        <w:tc>
          <w:tcPr>
            <w:tcW w:w="684" w:type="pct"/>
            <w:tcBorders>
              <w:top w:val="single" w:sz="8" w:space="0" w:color="auto"/>
              <w:left w:val="single" w:sz="4" w:space="0" w:color="auto"/>
              <w:bottom w:val="single" w:sz="8" w:space="0" w:color="auto"/>
              <w:right w:val="single" w:sz="8" w:space="0" w:color="auto"/>
            </w:tcBorders>
            <w:hideMark/>
          </w:tcPr>
          <w:p w14:paraId="7E36D77F"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R5</w:t>
            </w:r>
          </w:p>
        </w:tc>
        <w:tc>
          <w:tcPr>
            <w:tcW w:w="775" w:type="pct"/>
            <w:tcBorders>
              <w:top w:val="single" w:sz="8" w:space="0" w:color="auto"/>
              <w:left w:val="nil"/>
              <w:bottom w:val="single" w:sz="8" w:space="0" w:color="auto"/>
              <w:right w:val="single" w:sz="8" w:space="0" w:color="auto"/>
            </w:tcBorders>
            <w:hideMark/>
          </w:tcPr>
          <w:p w14:paraId="18F60C1D"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R6</w:t>
            </w:r>
          </w:p>
        </w:tc>
      </w:tr>
      <w:tr w:rsidR="0053280E" w:rsidRPr="0025450E" w14:paraId="755A3984" w14:textId="77777777" w:rsidTr="00036F50">
        <w:trPr>
          <w:trHeight w:val="945"/>
        </w:trPr>
        <w:tc>
          <w:tcPr>
            <w:tcW w:w="803" w:type="pct"/>
            <w:tcBorders>
              <w:top w:val="nil"/>
              <w:left w:val="single" w:sz="8" w:space="0" w:color="auto"/>
              <w:bottom w:val="single" w:sz="4" w:space="0" w:color="auto"/>
              <w:right w:val="single" w:sz="8" w:space="0" w:color="auto"/>
            </w:tcBorders>
            <w:noWrap/>
            <w:hideMark/>
          </w:tcPr>
          <w:p w14:paraId="2ED52CF3"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Data Collection Methods</w:t>
            </w:r>
          </w:p>
          <w:p w14:paraId="432A2F55"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 </w:t>
            </w:r>
          </w:p>
        </w:tc>
        <w:tc>
          <w:tcPr>
            <w:tcW w:w="669" w:type="pct"/>
            <w:tcBorders>
              <w:top w:val="nil"/>
              <w:left w:val="nil"/>
              <w:bottom w:val="single" w:sz="4" w:space="0" w:color="auto"/>
              <w:right w:val="single" w:sz="8" w:space="0" w:color="auto"/>
            </w:tcBorders>
            <w:hideMark/>
          </w:tcPr>
          <w:p w14:paraId="321C62EC" w14:textId="77777777" w:rsidR="00D177A4" w:rsidRPr="0025450E"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 xml:space="preserve">Recorded </w:t>
            </w:r>
          </w:p>
          <w:p w14:paraId="060BBEC5"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Interview</w:t>
            </w:r>
          </w:p>
          <w:p w14:paraId="0BA2468A" w14:textId="77777777" w:rsidR="00D177A4" w:rsidRPr="0025450E" w:rsidRDefault="00D177A4" w:rsidP="001445B4">
            <w:pPr>
              <w:spacing w:after="0" w:line="360" w:lineRule="auto"/>
              <w:jc w:val="both"/>
              <w:rPr>
                <w:rFonts w:ascii="Times New Roman" w:eastAsia="Times New Roman" w:hAnsi="Times New Roman" w:cs="Times New Roman"/>
                <w:color w:val="000000" w:themeColor="text1"/>
                <w:sz w:val="24"/>
                <w:szCs w:val="24"/>
              </w:rPr>
            </w:pPr>
          </w:p>
        </w:tc>
        <w:tc>
          <w:tcPr>
            <w:tcW w:w="702" w:type="pct"/>
            <w:tcBorders>
              <w:top w:val="nil"/>
              <w:left w:val="nil"/>
              <w:bottom w:val="single" w:sz="4" w:space="0" w:color="auto"/>
              <w:right w:val="single" w:sz="8" w:space="0" w:color="auto"/>
            </w:tcBorders>
            <w:hideMark/>
          </w:tcPr>
          <w:p w14:paraId="6B78CDBC" w14:textId="77777777" w:rsidR="00D177A4" w:rsidRPr="0025450E"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 xml:space="preserve">Focus Group </w:t>
            </w:r>
          </w:p>
          <w:p w14:paraId="5790C083" w14:textId="77777777" w:rsidR="00D177A4"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Digital Story Telling</w:t>
            </w:r>
          </w:p>
          <w:p w14:paraId="14798894" w14:textId="67365367" w:rsidR="0053280E" w:rsidRPr="0025450E" w:rsidRDefault="0053280E"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Interview</w:t>
            </w:r>
          </w:p>
        </w:tc>
        <w:tc>
          <w:tcPr>
            <w:tcW w:w="684" w:type="pct"/>
            <w:tcBorders>
              <w:top w:val="nil"/>
              <w:left w:val="nil"/>
              <w:bottom w:val="single" w:sz="4" w:space="0" w:color="auto"/>
              <w:right w:val="single" w:sz="8" w:space="0" w:color="auto"/>
            </w:tcBorders>
            <w:hideMark/>
          </w:tcPr>
          <w:p w14:paraId="1579632B" w14:textId="77777777" w:rsidR="00D177A4" w:rsidRPr="0025450E"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Focus Group</w:t>
            </w:r>
          </w:p>
          <w:p w14:paraId="2A2A9340" w14:textId="77777777" w:rsidR="00D177A4"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 xml:space="preserve"> Digital Story Telling</w:t>
            </w:r>
          </w:p>
          <w:p w14:paraId="6CDE3472" w14:textId="3E5FC941" w:rsidR="0053280E" w:rsidRPr="0025450E" w:rsidRDefault="0053280E"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Interview</w:t>
            </w:r>
          </w:p>
        </w:tc>
        <w:tc>
          <w:tcPr>
            <w:tcW w:w="683" w:type="pct"/>
            <w:tcBorders>
              <w:top w:val="nil"/>
              <w:left w:val="nil"/>
              <w:bottom w:val="single" w:sz="4" w:space="0" w:color="auto"/>
              <w:right w:val="single" w:sz="4" w:space="0" w:color="auto"/>
            </w:tcBorders>
          </w:tcPr>
          <w:p w14:paraId="238EF2BA" w14:textId="743FFEFD" w:rsidR="00D177A4" w:rsidRDefault="00D177A4"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Rich Picture</w:t>
            </w:r>
          </w:p>
          <w:p w14:paraId="3E02800B" w14:textId="63B6350D" w:rsidR="00D177A4" w:rsidRPr="0025450E" w:rsidRDefault="00D177A4" w:rsidP="0047324C">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p>
        </w:tc>
        <w:tc>
          <w:tcPr>
            <w:tcW w:w="684" w:type="pct"/>
            <w:tcBorders>
              <w:top w:val="nil"/>
              <w:left w:val="single" w:sz="4" w:space="0" w:color="auto"/>
              <w:bottom w:val="single" w:sz="4" w:space="0" w:color="auto"/>
              <w:right w:val="single" w:sz="8" w:space="0" w:color="auto"/>
            </w:tcBorders>
            <w:hideMark/>
          </w:tcPr>
          <w:p w14:paraId="00F701DD" w14:textId="77777777" w:rsidR="00D177A4" w:rsidRDefault="00D177A4"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Rich Pictures</w:t>
            </w:r>
          </w:p>
          <w:p w14:paraId="08AB1055" w14:textId="259E3245" w:rsidR="00CF1128" w:rsidRPr="0025450E" w:rsidRDefault="00CF1128"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Interview</w:t>
            </w:r>
          </w:p>
          <w:p w14:paraId="1F0F22ED" w14:textId="07625DD4" w:rsidR="00D177A4" w:rsidRPr="0025450E" w:rsidRDefault="00D177A4" w:rsidP="001445B4">
            <w:pPr>
              <w:pStyle w:val="ListParagraph"/>
              <w:spacing w:after="0" w:line="360" w:lineRule="auto"/>
              <w:ind w:left="163"/>
              <w:jc w:val="both"/>
              <w:rPr>
                <w:rFonts w:ascii="Times New Roman" w:eastAsia="Times New Roman" w:hAnsi="Times New Roman" w:cs="Times New Roman"/>
                <w:color w:val="000000" w:themeColor="text1"/>
                <w:sz w:val="24"/>
                <w:szCs w:val="24"/>
              </w:rPr>
            </w:pPr>
          </w:p>
        </w:tc>
        <w:tc>
          <w:tcPr>
            <w:tcW w:w="775" w:type="pct"/>
            <w:tcBorders>
              <w:top w:val="nil"/>
              <w:left w:val="nil"/>
              <w:bottom w:val="single" w:sz="4" w:space="0" w:color="auto"/>
              <w:right w:val="single" w:sz="8" w:space="0" w:color="auto"/>
            </w:tcBorders>
            <w:hideMark/>
          </w:tcPr>
          <w:p w14:paraId="22BB94F3" w14:textId="77777777" w:rsidR="00D177A4" w:rsidRPr="0025450E"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Non recorded interview</w:t>
            </w:r>
          </w:p>
          <w:p w14:paraId="114DEBC2" w14:textId="77777777" w:rsidR="00D177A4" w:rsidRPr="0025450E" w:rsidRDefault="004C060F" w:rsidP="001445B4">
            <w:pPr>
              <w:pStyle w:val="ListParagraph"/>
              <w:numPr>
                <w:ilvl w:val="0"/>
                <w:numId w:val="11"/>
              </w:numPr>
              <w:spacing w:after="0" w:line="360" w:lineRule="auto"/>
              <w:ind w:left="163" w:hanging="163"/>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Telephone interview</w:t>
            </w:r>
          </w:p>
        </w:tc>
      </w:tr>
    </w:tbl>
    <w:p w14:paraId="215D82D1" w14:textId="08632DB1" w:rsidR="00D177A4" w:rsidRPr="0025450E" w:rsidRDefault="004C060F" w:rsidP="001445B4">
      <w:pPr>
        <w:pStyle w:val="NormalWeb"/>
        <w:spacing w:before="0" w:beforeAutospacing="0" w:after="0" w:afterAutospacing="0" w:line="360" w:lineRule="auto"/>
        <w:jc w:val="both"/>
        <w:rPr>
          <w:color w:val="000000" w:themeColor="text1"/>
        </w:rPr>
      </w:pPr>
      <w:r w:rsidRPr="0025450E">
        <w:rPr>
          <w:b/>
          <w:color w:val="000000" w:themeColor="text1"/>
        </w:rPr>
        <w:t>KEY:</w:t>
      </w:r>
      <w:r w:rsidRPr="0025450E">
        <w:rPr>
          <w:color w:val="000000" w:themeColor="text1"/>
        </w:rPr>
        <w:t xml:space="preserve"> R1, R2…R6 represent</w:t>
      </w:r>
      <w:r w:rsidR="00983CC3">
        <w:rPr>
          <w:color w:val="000000" w:themeColor="text1"/>
        </w:rPr>
        <w:t xml:space="preserve"> </w:t>
      </w:r>
      <w:r w:rsidRPr="0025450E">
        <w:rPr>
          <w:color w:val="000000" w:themeColor="text1"/>
        </w:rPr>
        <w:t>respondents</w:t>
      </w:r>
    </w:p>
    <w:p w14:paraId="6D2B3386" w14:textId="1D520229" w:rsidR="00D177A4" w:rsidRPr="00FB05A9" w:rsidRDefault="00CC3830" w:rsidP="00983CC3">
      <w:pPr>
        <w:spacing w:line="360" w:lineRule="auto"/>
        <w:rPr>
          <w:color w:val="000000" w:themeColor="text1"/>
        </w:rPr>
      </w:pPr>
      <w:r>
        <w:rPr>
          <w:color w:val="000000" w:themeColor="text1"/>
        </w:rPr>
        <w:br w:type="page"/>
      </w:r>
    </w:p>
    <w:p w14:paraId="061C31AE" w14:textId="3BFA7CEF" w:rsidR="00D177A4" w:rsidRPr="0025450E" w:rsidRDefault="00983CC3" w:rsidP="001445B4">
      <w:pPr>
        <w:pStyle w:val="NormalWeb"/>
        <w:spacing w:before="0" w:beforeAutospacing="0" w:after="0" w:afterAutospacing="0" w:line="360" w:lineRule="auto"/>
        <w:jc w:val="both"/>
        <w:outlineLvl w:val="0"/>
        <w:rPr>
          <w:b/>
          <w:color w:val="000000" w:themeColor="text1"/>
        </w:rPr>
      </w:pPr>
      <w:r>
        <w:rPr>
          <w:b/>
          <w:color w:val="000000" w:themeColor="text1"/>
        </w:rPr>
        <w:lastRenderedPageBreak/>
        <w:t>2.4</w:t>
      </w:r>
      <w:r w:rsidR="004C060F" w:rsidRPr="0025450E">
        <w:rPr>
          <w:b/>
          <w:color w:val="000000" w:themeColor="text1"/>
        </w:rPr>
        <w:t xml:space="preserve"> Research design</w:t>
      </w:r>
      <w:r w:rsidR="00C636DF">
        <w:rPr>
          <w:b/>
          <w:color w:val="000000" w:themeColor="text1"/>
        </w:rPr>
        <w:t xml:space="preserve"> and analysis</w:t>
      </w:r>
    </w:p>
    <w:p w14:paraId="64863D64" w14:textId="74B1AD0F" w:rsidR="00ED0048" w:rsidRDefault="004C060F" w:rsidP="001445B4">
      <w:pPr>
        <w:pStyle w:val="NormalWeb"/>
        <w:spacing w:line="360" w:lineRule="auto"/>
        <w:jc w:val="both"/>
        <w:rPr>
          <w:color w:val="000000" w:themeColor="text1"/>
        </w:rPr>
      </w:pPr>
      <w:r w:rsidRPr="0025450E">
        <w:rPr>
          <w:color w:val="000000" w:themeColor="text1"/>
        </w:rPr>
        <w:t>The farmers were divided into groups comprising of two old men and two middle aged ladies</w:t>
      </w:r>
      <w:r w:rsidR="006966D4">
        <w:rPr>
          <w:color w:val="000000" w:themeColor="text1"/>
        </w:rPr>
        <w:t xml:space="preserve"> and</w:t>
      </w:r>
      <w:r w:rsidRPr="0025450E">
        <w:rPr>
          <w:color w:val="000000" w:themeColor="text1"/>
        </w:rPr>
        <w:t xml:space="preserve"> two participants, a young man and a lady both representing the youth.</w:t>
      </w:r>
      <w:r w:rsidR="00D177A4" w:rsidRPr="0025450E">
        <w:rPr>
          <w:color w:val="000000" w:themeColor="text1"/>
        </w:rPr>
        <w:t xml:space="preserve"> </w:t>
      </w:r>
      <w:r w:rsidRPr="0025450E">
        <w:rPr>
          <w:color w:val="000000" w:themeColor="text1"/>
        </w:rPr>
        <w:t>Hence they were grouped into three categories based on their age brackets;</w:t>
      </w:r>
      <w:r w:rsidR="00D177A4" w:rsidRPr="0025450E">
        <w:rPr>
          <w:color w:val="000000" w:themeColor="text1"/>
        </w:rPr>
        <w:t xml:space="preserve"> </w:t>
      </w:r>
      <w:r w:rsidRPr="0025450E">
        <w:rPr>
          <w:color w:val="000000" w:themeColor="text1"/>
        </w:rPr>
        <w:t>old, middle aged</w:t>
      </w:r>
      <w:r w:rsidR="00D177A4" w:rsidRPr="0025450E">
        <w:rPr>
          <w:color w:val="000000" w:themeColor="text1"/>
        </w:rPr>
        <w:t xml:space="preserve"> </w:t>
      </w:r>
      <w:r w:rsidRPr="0025450E">
        <w:rPr>
          <w:color w:val="000000" w:themeColor="text1"/>
        </w:rPr>
        <w:t>and the youth. This met our expectation in terms of different demographic representation that was mixed and in addition</w:t>
      </w:r>
      <w:r w:rsidR="00D177A4" w:rsidRPr="0025450E">
        <w:rPr>
          <w:color w:val="000000" w:themeColor="text1"/>
        </w:rPr>
        <w:t xml:space="preserve"> </w:t>
      </w:r>
      <w:r w:rsidRPr="0025450E">
        <w:rPr>
          <w:color w:val="000000" w:themeColor="text1"/>
        </w:rPr>
        <w:t>gender balanced.</w:t>
      </w:r>
      <w:r w:rsidR="006842B3">
        <w:rPr>
          <w:color w:val="000000" w:themeColor="text1"/>
        </w:rPr>
        <w:t xml:space="preserve"> </w:t>
      </w:r>
      <w:r w:rsidRPr="0025450E">
        <w:rPr>
          <w:color w:val="000000" w:themeColor="text1"/>
        </w:rPr>
        <w:t xml:space="preserve">There were about ten members of the community </w:t>
      </w:r>
      <w:r w:rsidR="00C636DF">
        <w:rPr>
          <w:color w:val="000000" w:themeColor="text1"/>
        </w:rPr>
        <w:t xml:space="preserve">and </w:t>
      </w:r>
      <w:r w:rsidR="001C2594">
        <w:rPr>
          <w:color w:val="000000" w:themeColor="text1"/>
        </w:rPr>
        <w:t>d</w:t>
      </w:r>
      <w:r w:rsidRPr="0025450E">
        <w:rPr>
          <w:color w:val="000000" w:themeColor="text1"/>
        </w:rPr>
        <w:t>ifferent data collection techniques most of which were used in combination were tested on the six participants. The interview was guided by the open ended semi-structured questions</w:t>
      </w:r>
      <w:r w:rsidR="001C2594">
        <w:rPr>
          <w:color w:val="000000" w:themeColor="text1"/>
        </w:rPr>
        <w:t>, both recorded and non-recorded were tested.</w:t>
      </w:r>
      <w:r w:rsidRPr="0025450E">
        <w:rPr>
          <w:color w:val="000000" w:themeColor="text1"/>
        </w:rPr>
        <w:t xml:space="preserve"> Digital story telling was employed on</w:t>
      </w:r>
      <w:r w:rsidR="008748BA" w:rsidRPr="0025450E">
        <w:rPr>
          <w:color w:val="000000" w:themeColor="text1"/>
        </w:rPr>
        <w:t xml:space="preserve"> </w:t>
      </w:r>
      <w:r w:rsidR="004B43DA">
        <w:rPr>
          <w:color w:val="000000" w:themeColor="text1"/>
        </w:rPr>
        <w:t>participants</w:t>
      </w:r>
      <w:r w:rsidR="004B43DA" w:rsidRPr="0025450E">
        <w:rPr>
          <w:color w:val="000000" w:themeColor="text1"/>
        </w:rPr>
        <w:t xml:space="preserve"> </w:t>
      </w:r>
      <w:r w:rsidRPr="0025450E">
        <w:rPr>
          <w:color w:val="000000" w:themeColor="text1"/>
        </w:rPr>
        <w:t xml:space="preserve">practicing small scale farming of crops and cattle for subsistence use. Both interview and group discussion took place at the end of the </w:t>
      </w:r>
      <w:r w:rsidR="004B43DA">
        <w:rPr>
          <w:color w:val="000000" w:themeColor="text1"/>
        </w:rPr>
        <w:t xml:space="preserve">digital </w:t>
      </w:r>
      <w:r w:rsidRPr="0025450E">
        <w:rPr>
          <w:color w:val="000000" w:themeColor="text1"/>
        </w:rPr>
        <w:t xml:space="preserve">storytelling. </w:t>
      </w:r>
      <w:r w:rsidR="004B43DA">
        <w:rPr>
          <w:color w:val="000000" w:themeColor="text1"/>
        </w:rPr>
        <w:t xml:space="preserve">Rich </w:t>
      </w:r>
      <w:r w:rsidR="00983CC3">
        <w:rPr>
          <w:color w:val="000000" w:themeColor="text1"/>
        </w:rPr>
        <w:t>pictures</w:t>
      </w:r>
      <w:r w:rsidR="004B43DA">
        <w:rPr>
          <w:color w:val="000000" w:themeColor="text1"/>
        </w:rPr>
        <w:t xml:space="preserve"> was employed on participants who </w:t>
      </w:r>
      <w:r w:rsidRPr="0025450E">
        <w:rPr>
          <w:color w:val="000000" w:themeColor="text1"/>
        </w:rPr>
        <w:t>describe</w:t>
      </w:r>
      <w:r w:rsidR="004B43DA">
        <w:rPr>
          <w:color w:val="000000" w:themeColor="text1"/>
        </w:rPr>
        <w:t>d</w:t>
      </w:r>
      <w:r w:rsidR="00983CC3">
        <w:rPr>
          <w:color w:val="000000" w:themeColor="text1"/>
        </w:rPr>
        <w:t xml:space="preserve"> </w:t>
      </w:r>
      <w:r w:rsidRPr="0025450E">
        <w:rPr>
          <w:color w:val="000000" w:themeColor="text1"/>
        </w:rPr>
        <w:t>the</w:t>
      </w:r>
      <w:r w:rsidR="00983CC3">
        <w:rPr>
          <w:color w:val="000000" w:themeColor="text1"/>
        </w:rPr>
        <w:t>ir</w:t>
      </w:r>
      <w:r w:rsidRPr="0025450E">
        <w:rPr>
          <w:color w:val="000000" w:themeColor="text1"/>
        </w:rPr>
        <w:t xml:space="preserve"> crop</w:t>
      </w:r>
      <w:r w:rsidR="004B43DA">
        <w:rPr>
          <w:color w:val="000000" w:themeColor="text1"/>
        </w:rPr>
        <w:t>(s)</w:t>
      </w:r>
      <w:r w:rsidRPr="0025450E">
        <w:rPr>
          <w:color w:val="000000" w:themeColor="text1"/>
        </w:rPr>
        <w:t xml:space="preserve"> production cycle using pictorial representations</w:t>
      </w:r>
      <w:r w:rsidR="004B43DA">
        <w:rPr>
          <w:color w:val="000000" w:themeColor="text1"/>
        </w:rPr>
        <w:t>, where probing and interview was also used</w:t>
      </w:r>
      <w:r w:rsidR="00ED0048">
        <w:rPr>
          <w:color w:val="000000" w:themeColor="text1"/>
        </w:rPr>
        <w:t xml:space="preserve">. </w:t>
      </w:r>
      <w:r w:rsidRPr="0025450E">
        <w:rPr>
          <w:color w:val="000000" w:themeColor="text1"/>
        </w:rPr>
        <w:t xml:space="preserve"> </w:t>
      </w:r>
      <w:r w:rsidR="00CF1128">
        <w:rPr>
          <w:color w:val="000000" w:themeColor="text1"/>
        </w:rPr>
        <w:t xml:space="preserve">A follow telephone interview was conducted on one </w:t>
      </w:r>
      <w:r w:rsidR="001C2594">
        <w:rPr>
          <w:color w:val="000000" w:themeColor="text1"/>
        </w:rPr>
        <w:t xml:space="preserve">of the </w:t>
      </w:r>
      <w:r w:rsidR="00CF1128">
        <w:rPr>
          <w:color w:val="000000" w:themeColor="text1"/>
        </w:rPr>
        <w:t>participant</w:t>
      </w:r>
      <w:r w:rsidR="001C2594">
        <w:rPr>
          <w:color w:val="000000" w:themeColor="text1"/>
        </w:rPr>
        <w:t>s</w:t>
      </w:r>
      <w:r w:rsidR="00CF1128">
        <w:rPr>
          <w:color w:val="000000" w:themeColor="text1"/>
        </w:rPr>
        <w:t xml:space="preserve">. </w:t>
      </w:r>
      <w:r w:rsidRPr="0025450E">
        <w:rPr>
          <w:color w:val="000000" w:themeColor="text1"/>
        </w:rPr>
        <w:t>Table 2</w:t>
      </w:r>
      <w:r w:rsidR="00ED0048">
        <w:rPr>
          <w:color w:val="000000" w:themeColor="text1"/>
        </w:rPr>
        <w:t xml:space="preserve"> </w:t>
      </w:r>
      <w:r w:rsidRPr="0025450E">
        <w:rPr>
          <w:color w:val="000000" w:themeColor="text1"/>
        </w:rPr>
        <w:t>summarizes the demographic details for the participants during the pilot test.</w:t>
      </w:r>
      <w:r w:rsidR="004B43DA">
        <w:rPr>
          <w:color w:val="000000" w:themeColor="text1"/>
        </w:rPr>
        <w:t xml:space="preserve"> Analysis</w:t>
      </w:r>
      <w:r w:rsidR="00631BDF">
        <w:rPr>
          <w:color w:val="000000" w:themeColor="text1"/>
        </w:rPr>
        <w:t xml:space="preserve"> of data</w:t>
      </w:r>
      <w:r w:rsidR="004B43DA">
        <w:rPr>
          <w:color w:val="000000" w:themeColor="text1"/>
        </w:rPr>
        <w:t xml:space="preserve"> was mainly descriptive and information recorded was </w:t>
      </w:r>
      <w:r w:rsidR="00631BDF">
        <w:rPr>
          <w:color w:val="000000" w:themeColor="text1"/>
        </w:rPr>
        <w:t>decoded</w:t>
      </w:r>
      <w:r w:rsidR="001C2594">
        <w:rPr>
          <w:color w:val="000000" w:themeColor="text1"/>
        </w:rPr>
        <w:t xml:space="preserve"> and described</w:t>
      </w:r>
      <w:r w:rsidR="004B43DA">
        <w:rPr>
          <w:color w:val="000000" w:themeColor="text1"/>
        </w:rPr>
        <w:t xml:space="preserve">. Data collected through rich </w:t>
      </w:r>
      <w:r w:rsidR="00631BDF">
        <w:rPr>
          <w:color w:val="000000" w:themeColor="text1"/>
        </w:rPr>
        <w:t>pictures</w:t>
      </w:r>
      <w:r w:rsidR="004B43DA">
        <w:rPr>
          <w:color w:val="000000" w:themeColor="text1"/>
        </w:rPr>
        <w:t xml:space="preserve"> were also</w:t>
      </w:r>
      <w:r w:rsidR="00631BDF">
        <w:rPr>
          <w:color w:val="000000" w:themeColor="text1"/>
        </w:rPr>
        <w:t xml:space="preserve"> interpreted and summarized. </w:t>
      </w:r>
      <w:r w:rsidR="004B43DA">
        <w:rPr>
          <w:color w:val="000000" w:themeColor="text1"/>
        </w:rPr>
        <w:t xml:space="preserve"> </w:t>
      </w:r>
    </w:p>
    <w:p w14:paraId="72CD9E03" w14:textId="77777777" w:rsidR="00CF1128" w:rsidRPr="0025450E" w:rsidRDefault="00CF1128" w:rsidP="00CF1128">
      <w:pPr>
        <w:pStyle w:val="NormalWeb"/>
        <w:spacing w:before="0" w:beforeAutospacing="0" w:afterAutospacing="0" w:line="360" w:lineRule="auto"/>
        <w:jc w:val="both"/>
        <w:rPr>
          <w:b/>
          <w:color w:val="000000" w:themeColor="text1"/>
        </w:rPr>
      </w:pPr>
      <w:r>
        <w:rPr>
          <w:b/>
          <w:color w:val="000000" w:themeColor="text1"/>
        </w:rPr>
        <w:t>2.5</w:t>
      </w:r>
      <w:r w:rsidRPr="0025450E">
        <w:rPr>
          <w:b/>
          <w:color w:val="000000" w:themeColor="text1"/>
        </w:rPr>
        <w:t xml:space="preserve"> Assumptions</w:t>
      </w:r>
      <w:r>
        <w:rPr>
          <w:b/>
          <w:color w:val="000000" w:themeColor="text1"/>
        </w:rPr>
        <w:t xml:space="preserve"> of the study</w:t>
      </w:r>
    </w:p>
    <w:p w14:paraId="5533C283" w14:textId="77777777" w:rsidR="00CF1128" w:rsidRPr="0025450E" w:rsidRDefault="00CF1128" w:rsidP="00CF1128">
      <w:pPr>
        <w:pStyle w:val="NormalWeb"/>
        <w:spacing w:before="0" w:beforeAutospacing="0" w:after="0" w:afterAutospacing="0" w:line="360" w:lineRule="auto"/>
        <w:jc w:val="both"/>
        <w:rPr>
          <w:color w:val="000000" w:themeColor="text1"/>
        </w:rPr>
      </w:pPr>
      <w:r w:rsidRPr="0025450E">
        <w:rPr>
          <w:color w:val="000000" w:themeColor="text1"/>
        </w:rPr>
        <w:t xml:space="preserve">The following assumptions </w:t>
      </w:r>
      <w:r>
        <w:rPr>
          <w:color w:val="000000" w:themeColor="text1"/>
        </w:rPr>
        <w:t>were</w:t>
      </w:r>
      <w:r w:rsidRPr="0025450E">
        <w:rPr>
          <w:color w:val="000000" w:themeColor="text1"/>
        </w:rPr>
        <w:t xml:space="preserve"> made:</w:t>
      </w:r>
    </w:p>
    <w:p w14:paraId="3DBA0B4F" w14:textId="77777777" w:rsidR="00CF1128" w:rsidRPr="0025450E" w:rsidRDefault="00CF1128" w:rsidP="00CF1128">
      <w:pPr>
        <w:pStyle w:val="ListParagraph"/>
        <w:numPr>
          <w:ilvl w:val="0"/>
          <w:numId w:val="18"/>
        </w:numPr>
        <w:spacing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Farmers participating in the research were many and had various demographic characteristics</w:t>
      </w:r>
    </w:p>
    <w:p w14:paraId="2550A8DF" w14:textId="77777777" w:rsidR="00CF1128" w:rsidRPr="0025450E" w:rsidRDefault="00CF1128" w:rsidP="00CF1128">
      <w:pPr>
        <w:pStyle w:val="ListParagraph"/>
        <w:numPr>
          <w:ilvl w:val="0"/>
          <w:numId w:val="18"/>
        </w:numPr>
        <w:spacing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All farmers were willing to participate in the research.</w:t>
      </w:r>
    </w:p>
    <w:p w14:paraId="226B3E51" w14:textId="77777777" w:rsidR="00CF1128" w:rsidRPr="0025450E" w:rsidRDefault="00CF1128" w:rsidP="00CF1128">
      <w:pPr>
        <w:pStyle w:val="ListParagraph"/>
        <w:numPr>
          <w:ilvl w:val="0"/>
          <w:numId w:val="18"/>
        </w:numPr>
        <w:tabs>
          <w:tab w:val="left" w:pos="4965"/>
        </w:tabs>
        <w:spacing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The research was to be conducted in actual farmers’ fields</w:t>
      </w:r>
      <w:r w:rsidRPr="0025450E">
        <w:rPr>
          <w:rFonts w:ascii="Times New Roman" w:eastAsia="Times New Roman" w:hAnsi="Times New Roman" w:cs="Times New Roman"/>
          <w:color w:val="000000" w:themeColor="text1"/>
          <w:sz w:val="24"/>
          <w:szCs w:val="24"/>
        </w:rPr>
        <w:tab/>
      </w:r>
    </w:p>
    <w:p w14:paraId="074271F6" w14:textId="77777777" w:rsidR="00CF1128" w:rsidRPr="0025450E" w:rsidRDefault="00CF1128" w:rsidP="00CF1128">
      <w:pPr>
        <w:pStyle w:val="ListParagraph"/>
        <w:numPr>
          <w:ilvl w:val="0"/>
          <w:numId w:val="18"/>
        </w:numPr>
        <w:spacing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The selected methods were going to work well.</w:t>
      </w:r>
    </w:p>
    <w:p w14:paraId="7B472118" w14:textId="1B1A9740" w:rsidR="00CF1128" w:rsidRDefault="00CF1128">
      <w:pPr>
        <w:rPr>
          <w:rFonts w:ascii="Times New Roman" w:eastAsia="Times New Roman" w:hAnsi="Times New Roman" w:cs="Times New Roman"/>
          <w:color w:val="000000" w:themeColor="text1"/>
          <w:sz w:val="24"/>
          <w:szCs w:val="24"/>
        </w:rPr>
      </w:pPr>
      <w:r>
        <w:rPr>
          <w:color w:val="000000" w:themeColor="text1"/>
        </w:rPr>
        <w:br w:type="page"/>
      </w:r>
    </w:p>
    <w:p w14:paraId="0CEE241D" w14:textId="77777777" w:rsidR="00D177A4" w:rsidRPr="0025450E" w:rsidRDefault="004C060F" w:rsidP="001445B4">
      <w:pPr>
        <w:pStyle w:val="NormalWeb"/>
        <w:spacing w:before="0" w:beforeAutospacing="0" w:afterAutospacing="0" w:line="360" w:lineRule="auto"/>
        <w:jc w:val="both"/>
        <w:outlineLvl w:val="0"/>
        <w:rPr>
          <w:color w:val="000000" w:themeColor="text1"/>
        </w:rPr>
      </w:pPr>
      <w:r w:rsidRPr="0025450E">
        <w:rPr>
          <w:color w:val="000000" w:themeColor="text1"/>
        </w:rPr>
        <w:lastRenderedPageBreak/>
        <w:t>Table 2. Summary of Respondents Demographics</w:t>
      </w:r>
    </w:p>
    <w:tbl>
      <w:tblPr>
        <w:tblW w:w="5042" w:type="pct"/>
        <w:tblInd w:w="323" w:type="dxa"/>
        <w:tblLayout w:type="fixed"/>
        <w:tblLook w:val="04A0" w:firstRow="1" w:lastRow="0" w:firstColumn="1" w:lastColumn="0" w:noHBand="0" w:noVBand="1"/>
      </w:tblPr>
      <w:tblGrid>
        <w:gridCol w:w="1728"/>
        <w:gridCol w:w="1023"/>
        <w:gridCol w:w="1236"/>
        <w:gridCol w:w="1434"/>
        <w:gridCol w:w="1444"/>
        <w:gridCol w:w="1082"/>
        <w:gridCol w:w="1476"/>
      </w:tblGrid>
      <w:tr w:rsidR="0025450E" w:rsidRPr="0025450E" w14:paraId="3BF6C078" w14:textId="77777777" w:rsidTr="00D9423E">
        <w:trPr>
          <w:trHeight w:val="330"/>
        </w:trPr>
        <w:tc>
          <w:tcPr>
            <w:tcW w:w="917" w:type="pct"/>
            <w:tcBorders>
              <w:top w:val="single" w:sz="8" w:space="0" w:color="auto"/>
              <w:left w:val="single" w:sz="8" w:space="0" w:color="auto"/>
              <w:bottom w:val="single" w:sz="8" w:space="0" w:color="auto"/>
              <w:right w:val="single" w:sz="8" w:space="0" w:color="auto"/>
            </w:tcBorders>
            <w:shd w:val="clear" w:color="auto" w:fill="auto"/>
            <w:noWrap/>
            <w:hideMark/>
          </w:tcPr>
          <w:p w14:paraId="26EC1D8A"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Respondents</w:t>
            </w:r>
          </w:p>
        </w:tc>
        <w:tc>
          <w:tcPr>
            <w:tcW w:w="543" w:type="pct"/>
            <w:tcBorders>
              <w:top w:val="single" w:sz="8" w:space="0" w:color="auto"/>
              <w:left w:val="nil"/>
              <w:bottom w:val="single" w:sz="8" w:space="0" w:color="auto"/>
              <w:right w:val="single" w:sz="8" w:space="0" w:color="auto"/>
            </w:tcBorders>
            <w:shd w:val="clear" w:color="auto" w:fill="auto"/>
            <w:noWrap/>
            <w:hideMark/>
          </w:tcPr>
          <w:p w14:paraId="4B360907"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R1</w:t>
            </w:r>
          </w:p>
        </w:tc>
        <w:tc>
          <w:tcPr>
            <w:tcW w:w="656" w:type="pct"/>
            <w:tcBorders>
              <w:top w:val="single" w:sz="8" w:space="0" w:color="auto"/>
              <w:left w:val="nil"/>
              <w:bottom w:val="single" w:sz="8" w:space="0" w:color="auto"/>
              <w:right w:val="single" w:sz="8" w:space="0" w:color="auto"/>
            </w:tcBorders>
            <w:shd w:val="clear" w:color="auto" w:fill="auto"/>
            <w:noWrap/>
            <w:hideMark/>
          </w:tcPr>
          <w:p w14:paraId="73053FD6"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R2</w:t>
            </w:r>
          </w:p>
        </w:tc>
        <w:tc>
          <w:tcPr>
            <w:tcW w:w="761" w:type="pct"/>
            <w:tcBorders>
              <w:top w:val="single" w:sz="8" w:space="0" w:color="auto"/>
              <w:left w:val="nil"/>
              <w:bottom w:val="single" w:sz="8" w:space="0" w:color="auto"/>
              <w:right w:val="single" w:sz="8" w:space="0" w:color="auto"/>
            </w:tcBorders>
            <w:shd w:val="clear" w:color="auto" w:fill="auto"/>
            <w:noWrap/>
            <w:hideMark/>
          </w:tcPr>
          <w:p w14:paraId="2B6EDCF8"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R3</w:t>
            </w:r>
          </w:p>
        </w:tc>
        <w:tc>
          <w:tcPr>
            <w:tcW w:w="766" w:type="pct"/>
            <w:tcBorders>
              <w:top w:val="single" w:sz="8" w:space="0" w:color="auto"/>
              <w:left w:val="nil"/>
              <w:bottom w:val="single" w:sz="8" w:space="0" w:color="auto"/>
              <w:right w:val="single" w:sz="8" w:space="0" w:color="auto"/>
            </w:tcBorders>
            <w:shd w:val="clear" w:color="auto" w:fill="auto"/>
            <w:noWrap/>
            <w:hideMark/>
          </w:tcPr>
          <w:p w14:paraId="571FE30B"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R4</w:t>
            </w:r>
          </w:p>
        </w:tc>
        <w:tc>
          <w:tcPr>
            <w:tcW w:w="574" w:type="pct"/>
            <w:tcBorders>
              <w:top w:val="single" w:sz="8" w:space="0" w:color="auto"/>
              <w:left w:val="nil"/>
              <w:bottom w:val="single" w:sz="8" w:space="0" w:color="auto"/>
              <w:right w:val="single" w:sz="4" w:space="0" w:color="auto"/>
            </w:tcBorders>
            <w:shd w:val="clear" w:color="auto" w:fill="auto"/>
            <w:hideMark/>
          </w:tcPr>
          <w:p w14:paraId="7D560BBD"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R5</w:t>
            </w:r>
          </w:p>
        </w:tc>
        <w:tc>
          <w:tcPr>
            <w:tcW w:w="783" w:type="pct"/>
            <w:tcBorders>
              <w:top w:val="single" w:sz="4" w:space="0" w:color="auto"/>
              <w:left w:val="single" w:sz="4" w:space="0" w:color="auto"/>
              <w:bottom w:val="single" w:sz="4" w:space="0" w:color="auto"/>
              <w:right w:val="single" w:sz="4" w:space="0" w:color="auto"/>
            </w:tcBorders>
          </w:tcPr>
          <w:p w14:paraId="690D3D54"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R6</w:t>
            </w:r>
          </w:p>
        </w:tc>
      </w:tr>
      <w:tr w:rsidR="0025450E" w:rsidRPr="0025450E" w14:paraId="4B33982A" w14:textId="77777777" w:rsidTr="00D9423E">
        <w:trPr>
          <w:trHeight w:val="645"/>
        </w:trPr>
        <w:tc>
          <w:tcPr>
            <w:tcW w:w="917" w:type="pct"/>
            <w:tcBorders>
              <w:top w:val="single" w:sz="4" w:space="0" w:color="auto"/>
              <w:left w:val="single" w:sz="8" w:space="0" w:color="auto"/>
              <w:bottom w:val="single" w:sz="8" w:space="0" w:color="auto"/>
              <w:right w:val="single" w:sz="8" w:space="0" w:color="auto"/>
            </w:tcBorders>
            <w:shd w:val="clear" w:color="auto" w:fill="auto"/>
            <w:noWrap/>
            <w:hideMark/>
          </w:tcPr>
          <w:p w14:paraId="0442863A"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p w14:paraId="07240F41" w14:textId="77777777" w:rsidR="00D177A4" w:rsidRPr="0025450E" w:rsidRDefault="004C060F" w:rsidP="001445B4">
            <w:pPr>
              <w:spacing w:after="0" w:line="360" w:lineRule="auto"/>
              <w:jc w:val="both"/>
              <w:rPr>
                <w:rFonts w:ascii="Times New Roman" w:eastAsia="Times New Roman" w:hAnsi="Times New Roman" w:cs="Times New Roman"/>
                <w:b/>
                <w:color w:val="000000" w:themeColor="text1"/>
                <w:sz w:val="24"/>
                <w:szCs w:val="24"/>
              </w:rPr>
            </w:pPr>
            <w:r w:rsidRPr="0025450E">
              <w:rPr>
                <w:rFonts w:ascii="Times New Roman" w:eastAsia="Times New Roman" w:hAnsi="Times New Roman" w:cs="Times New Roman"/>
                <w:b/>
                <w:color w:val="000000" w:themeColor="text1"/>
                <w:sz w:val="24"/>
                <w:szCs w:val="24"/>
              </w:rPr>
              <w:t>Age</w:t>
            </w:r>
          </w:p>
        </w:tc>
        <w:tc>
          <w:tcPr>
            <w:tcW w:w="543" w:type="pct"/>
            <w:tcBorders>
              <w:top w:val="single" w:sz="4" w:space="0" w:color="auto"/>
              <w:left w:val="nil"/>
              <w:bottom w:val="single" w:sz="8" w:space="0" w:color="auto"/>
              <w:right w:val="single" w:sz="8" w:space="0" w:color="auto"/>
            </w:tcBorders>
            <w:shd w:val="clear" w:color="auto" w:fill="auto"/>
            <w:hideMark/>
          </w:tcPr>
          <w:p w14:paraId="0D69DC3A"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Youth</w:t>
            </w:r>
          </w:p>
        </w:tc>
        <w:tc>
          <w:tcPr>
            <w:tcW w:w="656" w:type="pct"/>
            <w:tcBorders>
              <w:top w:val="single" w:sz="4" w:space="0" w:color="auto"/>
              <w:left w:val="nil"/>
              <w:bottom w:val="single" w:sz="8" w:space="0" w:color="auto"/>
              <w:right w:val="single" w:sz="8" w:space="0" w:color="auto"/>
            </w:tcBorders>
            <w:shd w:val="clear" w:color="auto" w:fill="auto"/>
            <w:hideMark/>
          </w:tcPr>
          <w:p w14:paraId="3132459C" w14:textId="51A8E2F0" w:rsidR="00D177A4" w:rsidRPr="0025450E" w:rsidRDefault="00036F50" w:rsidP="001445B4">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w:t>
            </w:r>
            <w:r w:rsidR="004C060F" w:rsidRPr="0025450E">
              <w:rPr>
                <w:rFonts w:ascii="Times New Roman" w:eastAsia="Times New Roman" w:hAnsi="Times New Roman" w:cs="Times New Roman"/>
                <w:color w:val="000000" w:themeColor="text1"/>
                <w:sz w:val="24"/>
                <w:szCs w:val="24"/>
              </w:rPr>
              <w:t>ld</w:t>
            </w:r>
          </w:p>
        </w:tc>
        <w:tc>
          <w:tcPr>
            <w:tcW w:w="761" w:type="pct"/>
            <w:tcBorders>
              <w:top w:val="single" w:sz="4" w:space="0" w:color="auto"/>
              <w:left w:val="nil"/>
              <w:bottom w:val="single" w:sz="8" w:space="0" w:color="auto"/>
              <w:right w:val="single" w:sz="8" w:space="0" w:color="auto"/>
            </w:tcBorders>
            <w:shd w:val="clear" w:color="auto" w:fill="auto"/>
            <w:hideMark/>
          </w:tcPr>
          <w:p w14:paraId="70A52F69" w14:textId="61C7907F" w:rsidR="00D177A4" w:rsidRPr="0025450E" w:rsidRDefault="00036F50" w:rsidP="001445B4">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w:t>
            </w:r>
            <w:r w:rsidR="004C060F" w:rsidRPr="0025450E">
              <w:rPr>
                <w:rFonts w:ascii="Times New Roman" w:eastAsia="Times New Roman" w:hAnsi="Times New Roman" w:cs="Times New Roman"/>
                <w:color w:val="000000" w:themeColor="text1"/>
                <w:sz w:val="24"/>
                <w:szCs w:val="24"/>
              </w:rPr>
              <w:t>ld</w:t>
            </w:r>
          </w:p>
        </w:tc>
        <w:tc>
          <w:tcPr>
            <w:tcW w:w="766" w:type="pct"/>
            <w:tcBorders>
              <w:top w:val="single" w:sz="4" w:space="0" w:color="auto"/>
              <w:left w:val="nil"/>
              <w:bottom w:val="single" w:sz="8" w:space="0" w:color="auto"/>
              <w:right w:val="single" w:sz="8" w:space="0" w:color="auto"/>
            </w:tcBorders>
            <w:shd w:val="clear" w:color="auto" w:fill="auto"/>
          </w:tcPr>
          <w:p w14:paraId="0C18C2C3"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Middle Age</w:t>
            </w:r>
          </w:p>
        </w:tc>
        <w:tc>
          <w:tcPr>
            <w:tcW w:w="574" w:type="pct"/>
            <w:tcBorders>
              <w:top w:val="single" w:sz="4" w:space="0" w:color="auto"/>
              <w:left w:val="nil"/>
              <w:bottom w:val="single" w:sz="8" w:space="0" w:color="auto"/>
              <w:right w:val="single" w:sz="4" w:space="0" w:color="auto"/>
            </w:tcBorders>
            <w:shd w:val="clear" w:color="auto" w:fill="auto"/>
            <w:hideMark/>
          </w:tcPr>
          <w:p w14:paraId="2CF470CF"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Middle Age</w:t>
            </w:r>
          </w:p>
        </w:tc>
        <w:tc>
          <w:tcPr>
            <w:tcW w:w="783" w:type="pct"/>
            <w:tcBorders>
              <w:top w:val="single" w:sz="4" w:space="0" w:color="auto"/>
              <w:left w:val="single" w:sz="4" w:space="0" w:color="auto"/>
              <w:bottom w:val="single" w:sz="4" w:space="0" w:color="auto"/>
              <w:right w:val="single" w:sz="4" w:space="0" w:color="auto"/>
            </w:tcBorders>
          </w:tcPr>
          <w:p w14:paraId="389870FE"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Youth</w:t>
            </w:r>
          </w:p>
        </w:tc>
      </w:tr>
      <w:tr w:rsidR="0025450E" w:rsidRPr="0025450E" w14:paraId="0F7E087B" w14:textId="77777777" w:rsidTr="00D9423E">
        <w:trPr>
          <w:trHeight w:val="330"/>
        </w:trPr>
        <w:tc>
          <w:tcPr>
            <w:tcW w:w="917" w:type="pct"/>
            <w:tcBorders>
              <w:top w:val="nil"/>
              <w:left w:val="single" w:sz="8" w:space="0" w:color="auto"/>
              <w:bottom w:val="single" w:sz="4" w:space="0" w:color="auto"/>
              <w:right w:val="single" w:sz="8" w:space="0" w:color="auto"/>
            </w:tcBorders>
            <w:shd w:val="clear" w:color="auto" w:fill="auto"/>
            <w:noWrap/>
            <w:hideMark/>
          </w:tcPr>
          <w:p w14:paraId="15615F93"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p w14:paraId="539C357C" w14:textId="77777777" w:rsidR="00D177A4" w:rsidRPr="0025450E" w:rsidRDefault="004C060F" w:rsidP="001445B4">
            <w:pPr>
              <w:spacing w:after="0" w:line="360" w:lineRule="auto"/>
              <w:jc w:val="both"/>
              <w:rPr>
                <w:rFonts w:ascii="Times New Roman" w:eastAsia="Times New Roman" w:hAnsi="Times New Roman" w:cs="Times New Roman"/>
                <w:b/>
                <w:color w:val="000000" w:themeColor="text1"/>
                <w:sz w:val="24"/>
                <w:szCs w:val="24"/>
              </w:rPr>
            </w:pPr>
            <w:r w:rsidRPr="0025450E">
              <w:rPr>
                <w:rFonts w:ascii="Times New Roman" w:eastAsia="Times New Roman" w:hAnsi="Times New Roman" w:cs="Times New Roman"/>
                <w:b/>
                <w:color w:val="000000" w:themeColor="text1"/>
                <w:sz w:val="24"/>
                <w:szCs w:val="24"/>
              </w:rPr>
              <w:t>Gender</w:t>
            </w:r>
          </w:p>
        </w:tc>
        <w:tc>
          <w:tcPr>
            <w:tcW w:w="543" w:type="pct"/>
            <w:tcBorders>
              <w:top w:val="nil"/>
              <w:left w:val="nil"/>
              <w:bottom w:val="single" w:sz="4" w:space="0" w:color="auto"/>
              <w:right w:val="single" w:sz="8" w:space="0" w:color="auto"/>
            </w:tcBorders>
            <w:shd w:val="clear" w:color="auto" w:fill="auto"/>
            <w:hideMark/>
          </w:tcPr>
          <w:p w14:paraId="2ABCC0E5"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Male</w:t>
            </w:r>
          </w:p>
        </w:tc>
        <w:tc>
          <w:tcPr>
            <w:tcW w:w="656" w:type="pct"/>
            <w:tcBorders>
              <w:top w:val="nil"/>
              <w:left w:val="nil"/>
              <w:bottom w:val="single" w:sz="4" w:space="0" w:color="auto"/>
              <w:right w:val="single" w:sz="8" w:space="0" w:color="auto"/>
            </w:tcBorders>
            <w:shd w:val="clear" w:color="auto" w:fill="auto"/>
            <w:hideMark/>
          </w:tcPr>
          <w:p w14:paraId="2640EBC8"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Male</w:t>
            </w:r>
          </w:p>
        </w:tc>
        <w:tc>
          <w:tcPr>
            <w:tcW w:w="761" w:type="pct"/>
            <w:tcBorders>
              <w:top w:val="nil"/>
              <w:left w:val="nil"/>
              <w:bottom w:val="single" w:sz="4" w:space="0" w:color="auto"/>
              <w:right w:val="single" w:sz="8" w:space="0" w:color="auto"/>
            </w:tcBorders>
            <w:shd w:val="clear" w:color="auto" w:fill="auto"/>
            <w:hideMark/>
          </w:tcPr>
          <w:p w14:paraId="23A22249"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Male</w:t>
            </w:r>
          </w:p>
        </w:tc>
        <w:tc>
          <w:tcPr>
            <w:tcW w:w="766" w:type="pct"/>
            <w:tcBorders>
              <w:top w:val="nil"/>
              <w:left w:val="nil"/>
              <w:bottom w:val="single" w:sz="4" w:space="0" w:color="auto"/>
              <w:right w:val="single" w:sz="8" w:space="0" w:color="auto"/>
            </w:tcBorders>
            <w:shd w:val="clear" w:color="auto" w:fill="auto"/>
          </w:tcPr>
          <w:p w14:paraId="1E0A2110"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Female</w:t>
            </w:r>
          </w:p>
        </w:tc>
        <w:tc>
          <w:tcPr>
            <w:tcW w:w="574" w:type="pct"/>
            <w:tcBorders>
              <w:top w:val="nil"/>
              <w:left w:val="nil"/>
              <w:bottom w:val="single" w:sz="4" w:space="0" w:color="auto"/>
              <w:right w:val="single" w:sz="4" w:space="0" w:color="auto"/>
            </w:tcBorders>
            <w:shd w:val="clear" w:color="auto" w:fill="auto"/>
            <w:hideMark/>
          </w:tcPr>
          <w:p w14:paraId="05A334CA"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Female</w:t>
            </w:r>
          </w:p>
        </w:tc>
        <w:tc>
          <w:tcPr>
            <w:tcW w:w="783" w:type="pct"/>
            <w:tcBorders>
              <w:top w:val="single" w:sz="4" w:space="0" w:color="auto"/>
              <w:left w:val="single" w:sz="4" w:space="0" w:color="auto"/>
              <w:bottom w:val="single" w:sz="4" w:space="0" w:color="auto"/>
              <w:right w:val="single" w:sz="4" w:space="0" w:color="auto"/>
            </w:tcBorders>
          </w:tcPr>
          <w:p w14:paraId="612CD1EB"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Female</w:t>
            </w:r>
          </w:p>
        </w:tc>
      </w:tr>
      <w:tr w:rsidR="0025450E" w:rsidRPr="0025450E" w14:paraId="527BC2C3" w14:textId="77777777" w:rsidTr="00D9423E">
        <w:trPr>
          <w:trHeight w:val="330"/>
        </w:trPr>
        <w:tc>
          <w:tcPr>
            <w:tcW w:w="917" w:type="pct"/>
            <w:tcBorders>
              <w:top w:val="single" w:sz="4" w:space="0" w:color="auto"/>
              <w:left w:val="single" w:sz="4" w:space="0" w:color="auto"/>
              <w:bottom w:val="single" w:sz="4" w:space="0" w:color="auto"/>
              <w:right w:val="single" w:sz="4" w:space="0" w:color="auto"/>
            </w:tcBorders>
            <w:shd w:val="clear" w:color="auto" w:fill="auto"/>
            <w:noWrap/>
          </w:tcPr>
          <w:p w14:paraId="7117FD92" w14:textId="7B9395E9" w:rsidR="00D177A4" w:rsidRPr="0025450E" w:rsidRDefault="00036F50" w:rsidP="001445B4">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Farming Practice</w:t>
            </w:r>
          </w:p>
        </w:tc>
        <w:tc>
          <w:tcPr>
            <w:tcW w:w="543" w:type="pct"/>
            <w:tcBorders>
              <w:top w:val="single" w:sz="4" w:space="0" w:color="auto"/>
              <w:left w:val="single" w:sz="4" w:space="0" w:color="auto"/>
              <w:bottom w:val="single" w:sz="4" w:space="0" w:color="auto"/>
              <w:right w:val="single" w:sz="4" w:space="0" w:color="auto"/>
            </w:tcBorders>
            <w:shd w:val="clear" w:color="auto" w:fill="auto"/>
          </w:tcPr>
          <w:p w14:paraId="4067AE4B" w14:textId="3FFF4F6C" w:rsidR="00D177A4" w:rsidRPr="0025450E" w:rsidRDefault="004C060F" w:rsidP="00036F50">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Crop</w:t>
            </w:r>
            <w:r w:rsidR="00036F50">
              <w:rPr>
                <w:rFonts w:ascii="Times New Roman" w:eastAsia="Times New Roman" w:hAnsi="Times New Roman" w:cs="Times New Roman"/>
                <w:color w:val="000000" w:themeColor="text1"/>
                <w:sz w:val="24"/>
                <w:szCs w:val="24"/>
              </w:rPr>
              <w:t>s</w:t>
            </w:r>
            <w:r w:rsidRPr="0025450E">
              <w:rPr>
                <w:rFonts w:ascii="Times New Roman" w:eastAsia="Times New Roman" w:hAnsi="Times New Roman" w:cs="Times New Roman"/>
                <w:color w:val="000000" w:themeColor="text1"/>
                <w:sz w:val="24"/>
                <w:szCs w:val="24"/>
              </w:rPr>
              <w:t xml:space="preserve"> </w:t>
            </w:r>
          </w:p>
        </w:tc>
        <w:tc>
          <w:tcPr>
            <w:tcW w:w="656" w:type="pct"/>
            <w:tcBorders>
              <w:top w:val="single" w:sz="4" w:space="0" w:color="auto"/>
              <w:left w:val="single" w:sz="4" w:space="0" w:color="auto"/>
              <w:bottom w:val="single" w:sz="4" w:space="0" w:color="auto"/>
              <w:right w:val="single" w:sz="4" w:space="0" w:color="auto"/>
            </w:tcBorders>
            <w:shd w:val="clear" w:color="auto" w:fill="auto"/>
          </w:tcPr>
          <w:p w14:paraId="64964E95" w14:textId="4096C2AB" w:rsidR="00D177A4" w:rsidRPr="0025450E" w:rsidRDefault="004C060F" w:rsidP="00036F50">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Crop</w:t>
            </w:r>
            <w:r w:rsidR="00036F50">
              <w:rPr>
                <w:rFonts w:ascii="Times New Roman" w:eastAsia="Times New Roman" w:hAnsi="Times New Roman" w:cs="Times New Roman"/>
                <w:color w:val="000000" w:themeColor="text1"/>
                <w:sz w:val="24"/>
                <w:szCs w:val="24"/>
              </w:rPr>
              <w:t>s</w:t>
            </w:r>
            <w:r w:rsidRPr="0025450E">
              <w:rPr>
                <w:rFonts w:ascii="Times New Roman" w:eastAsia="Times New Roman" w:hAnsi="Times New Roman" w:cs="Times New Roman"/>
                <w:color w:val="000000" w:themeColor="text1"/>
                <w:sz w:val="24"/>
                <w:szCs w:val="24"/>
              </w:rPr>
              <w:t xml:space="preserve"> </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75519413" w14:textId="00972837" w:rsidR="00D177A4" w:rsidRPr="0025450E" w:rsidRDefault="00AD1326" w:rsidP="00036F50">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Crop and </w:t>
            </w:r>
            <w:r w:rsidR="004C060F" w:rsidRPr="0025450E">
              <w:rPr>
                <w:rFonts w:ascii="Times New Roman" w:eastAsia="Times New Roman" w:hAnsi="Times New Roman" w:cs="Times New Roman"/>
                <w:color w:val="000000" w:themeColor="text1"/>
                <w:sz w:val="24"/>
                <w:szCs w:val="24"/>
              </w:rPr>
              <w:t xml:space="preserve">Livestock </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55AA96F6" w14:textId="6E69A52B" w:rsidR="00D177A4" w:rsidRPr="0025450E" w:rsidRDefault="004C060F" w:rsidP="00036F50">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Crop</w:t>
            </w:r>
            <w:r w:rsidR="00036F50">
              <w:rPr>
                <w:rFonts w:ascii="Times New Roman" w:eastAsia="Times New Roman" w:hAnsi="Times New Roman" w:cs="Times New Roman"/>
                <w:color w:val="000000" w:themeColor="text1"/>
                <w:sz w:val="24"/>
                <w:szCs w:val="24"/>
              </w:rPr>
              <w:t>s</w:t>
            </w:r>
            <w:r w:rsidRPr="0025450E">
              <w:rPr>
                <w:rFonts w:ascii="Times New Roman" w:eastAsia="Times New Roman" w:hAnsi="Times New Roman" w:cs="Times New Roman"/>
                <w:color w:val="000000" w:themeColor="text1"/>
                <w:sz w:val="24"/>
                <w:szCs w:val="24"/>
              </w:rPr>
              <w:t xml:space="preserve"> </w:t>
            </w:r>
          </w:p>
        </w:tc>
        <w:tc>
          <w:tcPr>
            <w:tcW w:w="574" w:type="pct"/>
            <w:tcBorders>
              <w:top w:val="single" w:sz="4" w:space="0" w:color="auto"/>
              <w:left w:val="single" w:sz="4" w:space="0" w:color="auto"/>
              <w:bottom w:val="single" w:sz="4" w:space="0" w:color="auto"/>
              <w:right w:val="single" w:sz="4" w:space="0" w:color="auto"/>
            </w:tcBorders>
            <w:shd w:val="clear" w:color="auto" w:fill="auto"/>
          </w:tcPr>
          <w:p w14:paraId="0C6E312A" w14:textId="65F251E3" w:rsidR="00D177A4" w:rsidRPr="0025450E" w:rsidRDefault="004C060F" w:rsidP="00036F50">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Crop</w:t>
            </w:r>
            <w:r w:rsidR="00036F50">
              <w:rPr>
                <w:rFonts w:ascii="Times New Roman" w:eastAsia="Times New Roman" w:hAnsi="Times New Roman" w:cs="Times New Roman"/>
                <w:color w:val="000000" w:themeColor="text1"/>
                <w:sz w:val="24"/>
                <w:szCs w:val="24"/>
              </w:rPr>
              <w:t>s</w:t>
            </w:r>
            <w:r w:rsidRPr="0025450E">
              <w:rPr>
                <w:rFonts w:ascii="Times New Roman" w:eastAsia="Times New Roman" w:hAnsi="Times New Roman" w:cs="Times New Roman"/>
                <w:color w:val="000000" w:themeColor="text1"/>
                <w:sz w:val="24"/>
                <w:szCs w:val="24"/>
              </w:rPr>
              <w:t xml:space="preserve"> </w:t>
            </w:r>
          </w:p>
        </w:tc>
        <w:tc>
          <w:tcPr>
            <w:tcW w:w="783" w:type="pct"/>
            <w:tcBorders>
              <w:top w:val="single" w:sz="4" w:space="0" w:color="auto"/>
              <w:left w:val="single" w:sz="4" w:space="0" w:color="auto"/>
              <w:bottom w:val="single" w:sz="4" w:space="0" w:color="auto"/>
              <w:right w:val="single" w:sz="4" w:space="0" w:color="auto"/>
            </w:tcBorders>
          </w:tcPr>
          <w:p w14:paraId="7A60CAE8"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Agricultural</w:t>
            </w:r>
          </w:p>
          <w:p w14:paraId="6E551E64" w14:textId="77777777" w:rsidR="00D177A4" w:rsidRPr="0025450E" w:rsidRDefault="004C060F" w:rsidP="001445B4">
            <w:pPr>
              <w:spacing w:after="0" w:line="360" w:lineRule="auto"/>
              <w:jc w:val="both"/>
              <w:rPr>
                <w:rFonts w:ascii="Times New Roman" w:eastAsia="Times New Roman" w:hAnsi="Times New Roman" w:cs="Times New Roman"/>
                <w:color w:val="000000" w:themeColor="text1"/>
                <w:sz w:val="24"/>
                <w:szCs w:val="24"/>
              </w:rPr>
            </w:pPr>
            <w:r w:rsidRPr="0025450E">
              <w:rPr>
                <w:rFonts w:ascii="Times New Roman" w:eastAsia="Times New Roman" w:hAnsi="Times New Roman" w:cs="Times New Roman"/>
                <w:color w:val="000000" w:themeColor="text1"/>
                <w:sz w:val="24"/>
                <w:szCs w:val="24"/>
              </w:rPr>
              <w:t>Trainer</w:t>
            </w:r>
          </w:p>
        </w:tc>
      </w:tr>
    </w:tbl>
    <w:p w14:paraId="70EB83FC" w14:textId="77777777" w:rsidR="00D177A4" w:rsidRPr="0025450E" w:rsidRDefault="004C060F" w:rsidP="001445B4">
      <w:pPr>
        <w:pStyle w:val="NormalWeb"/>
        <w:spacing w:before="0" w:beforeAutospacing="0" w:after="0" w:afterAutospacing="0" w:line="360" w:lineRule="auto"/>
        <w:ind w:firstLine="360"/>
        <w:jc w:val="both"/>
        <w:rPr>
          <w:color w:val="000000" w:themeColor="text1"/>
        </w:rPr>
      </w:pPr>
      <w:r w:rsidRPr="0025450E">
        <w:rPr>
          <w:b/>
          <w:color w:val="000000" w:themeColor="text1"/>
        </w:rPr>
        <w:t>KEY:</w:t>
      </w:r>
      <w:r w:rsidRPr="0025450E">
        <w:rPr>
          <w:color w:val="000000" w:themeColor="text1"/>
        </w:rPr>
        <w:t xml:space="preserve"> R1, R2…R6 represent number of respondents</w:t>
      </w:r>
    </w:p>
    <w:p w14:paraId="16334FE3" w14:textId="3FCF7EFA" w:rsidR="00CF1128" w:rsidRDefault="00CF1128">
      <w:pPr>
        <w:rPr>
          <w:rFonts w:ascii="Times New Roman" w:eastAsia="Times New Roman" w:hAnsi="Times New Roman" w:cs="Times New Roman"/>
          <w:color w:val="000000" w:themeColor="text1"/>
          <w:sz w:val="24"/>
          <w:szCs w:val="24"/>
        </w:rPr>
      </w:pPr>
      <w:r>
        <w:rPr>
          <w:color w:val="000000" w:themeColor="text1"/>
        </w:rPr>
        <w:br w:type="page"/>
      </w:r>
    </w:p>
    <w:p w14:paraId="498C7C53" w14:textId="77777777" w:rsidR="00D177A4" w:rsidRPr="0025450E" w:rsidRDefault="004C060F" w:rsidP="001445B4">
      <w:pPr>
        <w:pStyle w:val="NormalWeb"/>
        <w:numPr>
          <w:ilvl w:val="0"/>
          <w:numId w:val="12"/>
        </w:numPr>
        <w:spacing w:before="0" w:beforeAutospacing="0" w:afterAutospacing="0" w:line="360" w:lineRule="auto"/>
        <w:jc w:val="both"/>
        <w:rPr>
          <w:b/>
          <w:color w:val="000000" w:themeColor="text1"/>
        </w:rPr>
      </w:pPr>
      <w:r w:rsidRPr="0025450E">
        <w:rPr>
          <w:b/>
          <w:color w:val="000000" w:themeColor="text1"/>
        </w:rPr>
        <w:lastRenderedPageBreak/>
        <w:t>Results and Discussion</w:t>
      </w:r>
    </w:p>
    <w:p w14:paraId="2EA767BB" w14:textId="1A5C6283" w:rsidR="00D177A4" w:rsidRPr="0025450E" w:rsidRDefault="00983CC3" w:rsidP="001445B4">
      <w:pPr>
        <w:pStyle w:val="NormalWeb"/>
        <w:spacing w:before="0" w:beforeAutospacing="0" w:afterAutospacing="0" w:line="360" w:lineRule="auto"/>
        <w:jc w:val="both"/>
        <w:outlineLvl w:val="0"/>
        <w:rPr>
          <w:b/>
          <w:color w:val="000000" w:themeColor="text1"/>
        </w:rPr>
      </w:pPr>
      <w:r>
        <w:rPr>
          <w:b/>
          <w:color w:val="000000" w:themeColor="text1"/>
        </w:rPr>
        <w:t>3</w:t>
      </w:r>
      <w:r w:rsidR="004C060F" w:rsidRPr="0025450E">
        <w:rPr>
          <w:b/>
          <w:color w:val="000000" w:themeColor="text1"/>
        </w:rPr>
        <w:t>.1</w:t>
      </w:r>
      <w:r w:rsidR="002A2142" w:rsidRPr="0025450E">
        <w:rPr>
          <w:b/>
          <w:color w:val="000000" w:themeColor="text1"/>
        </w:rPr>
        <w:t xml:space="preserve"> </w:t>
      </w:r>
      <w:r w:rsidR="004C060F" w:rsidRPr="0025450E">
        <w:rPr>
          <w:b/>
          <w:color w:val="000000" w:themeColor="text1"/>
        </w:rPr>
        <w:t>Effectiveness and adequacy of the methods used</w:t>
      </w:r>
    </w:p>
    <w:p w14:paraId="2F10494F" w14:textId="5460501F" w:rsidR="00ED0048" w:rsidRDefault="00295CF5" w:rsidP="001445B4">
      <w:pPr>
        <w:pStyle w:val="NormalWeb"/>
        <w:spacing w:before="0" w:beforeAutospacing="0" w:afterAutospacing="0" w:line="360" w:lineRule="auto"/>
        <w:jc w:val="both"/>
        <w:rPr>
          <w:color w:val="000000" w:themeColor="text1"/>
        </w:rPr>
      </w:pPr>
      <w:r w:rsidRPr="0025450E">
        <w:rPr>
          <w:color w:val="000000" w:themeColor="text1"/>
        </w:rPr>
        <w:t>The different</w:t>
      </w:r>
      <w:r w:rsidR="004C060F" w:rsidRPr="0025450E">
        <w:rPr>
          <w:color w:val="000000" w:themeColor="text1"/>
        </w:rPr>
        <w:t xml:space="preserve"> methods </w:t>
      </w:r>
      <w:r w:rsidR="0053280E">
        <w:rPr>
          <w:color w:val="000000" w:themeColor="text1"/>
        </w:rPr>
        <w:t xml:space="preserve">conducted </w:t>
      </w:r>
      <w:r w:rsidR="004C060F" w:rsidRPr="0025450E">
        <w:rPr>
          <w:color w:val="000000" w:themeColor="text1"/>
        </w:rPr>
        <w:t>with different</w:t>
      </w:r>
      <w:r w:rsidR="006842B3">
        <w:rPr>
          <w:color w:val="000000" w:themeColor="text1"/>
        </w:rPr>
        <w:t xml:space="preserve"> </w:t>
      </w:r>
      <w:r w:rsidR="004C060F" w:rsidRPr="0025450E">
        <w:rPr>
          <w:color w:val="000000" w:themeColor="text1"/>
        </w:rPr>
        <w:t xml:space="preserve">participants </w:t>
      </w:r>
      <w:r w:rsidR="0053280E">
        <w:rPr>
          <w:color w:val="000000" w:themeColor="text1"/>
        </w:rPr>
        <w:t>were tested</w:t>
      </w:r>
      <w:r w:rsidR="0053280E" w:rsidRPr="0025450E">
        <w:rPr>
          <w:color w:val="000000" w:themeColor="text1"/>
        </w:rPr>
        <w:t xml:space="preserve"> </w:t>
      </w:r>
      <w:r w:rsidR="0053280E">
        <w:rPr>
          <w:color w:val="000000" w:themeColor="text1"/>
        </w:rPr>
        <w:t xml:space="preserve">to </w:t>
      </w:r>
      <w:r w:rsidR="004C060F" w:rsidRPr="0025450E">
        <w:rPr>
          <w:color w:val="000000" w:themeColor="text1"/>
        </w:rPr>
        <w:t xml:space="preserve">evaluate each approach </w:t>
      </w:r>
      <w:r w:rsidR="0053280E">
        <w:rPr>
          <w:color w:val="000000" w:themeColor="text1"/>
        </w:rPr>
        <w:t>worked</w:t>
      </w:r>
      <w:r w:rsidR="0053280E" w:rsidRPr="0025450E">
        <w:rPr>
          <w:color w:val="000000" w:themeColor="text1"/>
        </w:rPr>
        <w:t xml:space="preserve"> </w:t>
      </w:r>
      <w:r w:rsidR="004C060F" w:rsidRPr="0025450E">
        <w:rPr>
          <w:color w:val="000000" w:themeColor="text1"/>
        </w:rPr>
        <w:t>in collecting data. The</w:t>
      </w:r>
      <w:r w:rsidR="006842B3">
        <w:rPr>
          <w:color w:val="000000" w:themeColor="text1"/>
        </w:rPr>
        <w:t xml:space="preserve"> </w:t>
      </w:r>
      <w:r w:rsidR="004C060F" w:rsidRPr="0025450E">
        <w:rPr>
          <w:color w:val="000000" w:themeColor="text1"/>
        </w:rPr>
        <w:t xml:space="preserve">assessment on effectiveness and </w:t>
      </w:r>
      <w:r w:rsidR="00ED0048">
        <w:rPr>
          <w:color w:val="000000" w:themeColor="text1"/>
        </w:rPr>
        <w:t>adequacy</w:t>
      </w:r>
      <w:r w:rsidR="006842B3">
        <w:rPr>
          <w:color w:val="000000" w:themeColor="text1"/>
        </w:rPr>
        <w:t xml:space="preserve"> </w:t>
      </w:r>
      <w:r w:rsidR="00ED0048">
        <w:rPr>
          <w:color w:val="000000" w:themeColor="text1"/>
        </w:rPr>
        <w:t xml:space="preserve">of a method </w:t>
      </w:r>
      <w:r w:rsidR="004C060F" w:rsidRPr="0025450E">
        <w:rPr>
          <w:color w:val="000000" w:themeColor="text1"/>
        </w:rPr>
        <w:t>was tabulated in order gauge its efficiency.</w:t>
      </w:r>
      <w:r w:rsidR="006842B3">
        <w:rPr>
          <w:color w:val="000000" w:themeColor="text1"/>
        </w:rPr>
        <w:t xml:space="preserve"> </w:t>
      </w:r>
      <w:r w:rsidR="004C060F" w:rsidRPr="0025450E">
        <w:rPr>
          <w:color w:val="000000" w:themeColor="text1"/>
        </w:rPr>
        <w:t>Table 3</w:t>
      </w:r>
      <w:r w:rsidR="00ED0048">
        <w:rPr>
          <w:color w:val="000000" w:themeColor="text1"/>
        </w:rPr>
        <w:t xml:space="preserve"> </w:t>
      </w:r>
      <w:r w:rsidR="004C060F" w:rsidRPr="0025450E">
        <w:rPr>
          <w:color w:val="000000" w:themeColor="text1"/>
        </w:rPr>
        <w:t>shows how participants</w:t>
      </w:r>
      <w:r w:rsidR="006842B3">
        <w:rPr>
          <w:color w:val="000000" w:themeColor="text1"/>
        </w:rPr>
        <w:t xml:space="preserve"> </w:t>
      </w:r>
      <w:r w:rsidR="004C060F" w:rsidRPr="0025450E">
        <w:rPr>
          <w:color w:val="000000" w:themeColor="text1"/>
        </w:rPr>
        <w:t xml:space="preserve">responded to the qualitative methods used. </w:t>
      </w:r>
    </w:p>
    <w:p w14:paraId="757AA91E" w14:textId="77777777" w:rsidR="00D46B6D" w:rsidRPr="0025450E" w:rsidRDefault="00D46B6D" w:rsidP="00D46B6D">
      <w:pPr>
        <w:pStyle w:val="NormalWeb"/>
        <w:spacing w:before="0" w:beforeAutospacing="0" w:afterAutospacing="0" w:line="360" w:lineRule="auto"/>
        <w:jc w:val="both"/>
        <w:outlineLvl w:val="0"/>
        <w:rPr>
          <w:b/>
          <w:color w:val="000000" w:themeColor="text1"/>
        </w:rPr>
      </w:pPr>
      <w:r w:rsidRPr="0025450E">
        <w:rPr>
          <w:b/>
          <w:color w:val="000000" w:themeColor="text1"/>
        </w:rPr>
        <w:t>3.1.1 Interview</w:t>
      </w:r>
    </w:p>
    <w:p w14:paraId="7DB6E06D" w14:textId="77777777" w:rsidR="00D46B6D" w:rsidRPr="0097290B" w:rsidRDefault="00D46B6D" w:rsidP="00D46B6D">
      <w:pPr>
        <w:spacing w:line="360" w:lineRule="auto"/>
        <w:jc w:val="both"/>
        <w:rPr>
          <w:rFonts w:ascii="Times New Roman" w:eastAsia="Times New Roman" w:hAnsi="Times New Roman" w:cs="Times New Roman"/>
          <w:color w:val="000000" w:themeColor="text1"/>
          <w:sz w:val="24"/>
          <w:szCs w:val="24"/>
        </w:rPr>
      </w:pPr>
      <w:r w:rsidRPr="0025450E">
        <w:rPr>
          <w:rFonts w:ascii="Times New Roman" w:hAnsi="Times New Roman" w:cs="Times New Roman"/>
          <w:color w:val="000000" w:themeColor="text1"/>
          <w:sz w:val="24"/>
          <w:szCs w:val="24"/>
        </w:rPr>
        <w:t>Several interviews were conducted with different approaches in each case. For the first respondent a face to face interview that was digitally recorded was conducted. From the interview the respondent was able to describe crop management practices</w:t>
      </w:r>
      <w:r>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 xml:space="preserve">that help in crop production </w:t>
      </w:r>
      <w:r>
        <w:rPr>
          <w:rFonts w:ascii="Times New Roman" w:hAnsi="Times New Roman" w:cs="Times New Roman"/>
          <w:color w:val="000000" w:themeColor="text1"/>
          <w:sz w:val="24"/>
          <w:szCs w:val="24"/>
        </w:rPr>
        <w:t>e.g.</w:t>
      </w:r>
      <w:r w:rsidRPr="0025450E">
        <w:rPr>
          <w:rFonts w:ascii="Times New Roman" w:hAnsi="Times New Roman" w:cs="Times New Roman"/>
          <w:color w:val="000000" w:themeColor="text1"/>
          <w:sz w:val="24"/>
          <w:szCs w:val="24"/>
        </w:rPr>
        <w:t xml:space="preserve"> adding manure and intercropping and inclusion of livestock in the cropping system. Through probing and follow up questions the researchers were able to get additional information that were useful.</w:t>
      </w:r>
      <w:r>
        <w:rPr>
          <w:rFonts w:ascii="Times New Roman" w:hAnsi="Times New Roman" w:cs="Times New Roman"/>
          <w:color w:val="000000" w:themeColor="text1"/>
          <w:sz w:val="24"/>
          <w:szCs w:val="24"/>
        </w:rPr>
        <w:t xml:space="preserve"> These included presence of </w:t>
      </w:r>
      <w:r w:rsidRPr="0025450E">
        <w:rPr>
          <w:rFonts w:ascii="Times New Roman" w:hAnsi="Times New Roman" w:cs="Times New Roman"/>
          <w:color w:val="000000" w:themeColor="text1"/>
          <w:sz w:val="24"/>
          <w:szCs w:val="24"/>
        </w:rPr>
        <w:t>skilled agribusiness farmers in the area who applied techniques such as drip irrigati</w:t>
      </w:r>
      <w:r>
        <w:rPr>
          <w:rFonts w:ascii="Times New Roman" w:hAnsi="Times New Roman" w:cs="Times New Roman"/>
          <w:color w:val="000000" w:themeColor="text1"/>
          <w:sz w:val="24"/>
          <w:szCs w:val="24"/>
        </w:rPr>
        <w:t>on, furrow (in low lying areas)</w:t>
      </w:r>
      <w:r w:rsidRPr="0025450E">
        <w:rPr>
          <w:rFonts w:ascii="Times New Roman" w:hAnsi="Times New Roman" w:cs="Times New Roman"/>
          <w:color w:val="000000" w:themeColor="text1"/>
          <w:sz w:val="24"/>
          <w:szCs w:val="24"/>
        </w:rPr>
        <w:t xml:space="preserve"> and mulching. The responded further indicated that 95% of these farmers did not deal with indigenous crops. Interviews thus give researchers the opportunity to uncover information that could be obtained thorough methods such as questionnaires and observation (</w:t>
      </w:r>
      <w:proofErr w:type="spellStart"/>
      <w:r w:rsidRPr="0025450E">
        <w:rPr>
          <w:rFonts w:ascii="Times New Roman" w:hAnsi="Times New Roman" w:cs="Times New Roman"/>
          <w:color w:val="000000" w:themeColor="text1"/>
          <w:sz w:val="24"/>
          <w:szCs w:val="24"/>
        </w:rPr>
        <w:t>Blaxter</w:t>
      </w:r>
      <w:proofErr w:type="spellEnd"/>
      <w:r w:rsidRPr="0025450E">
        <w:rPr>
          <w:rFonts w:ascii="Times New Roman" w:hAnsi="Times New Roman" w:cs="Times New Roman"/>
          <w:color w:val="000000" w:themeColor="text1"/>
          <w:sz w:val="24"/>
          <w:szCs w:val="24"/>
        </w:rPr>
        <w:t xml:space="preserve"> et al 2006). This is because it is possible to probe for more information. Further combining interviews with other methods would give more information that can be reliable. In his review, </w:t>
      </w:r>
      <w:proofErr w:type="spellStart"/>
      <w:r w:rsidRPr="0025450E">
        <w:rPr>
          <w:rFonts w:ascii="Times New Roman" w:hAnsi="Times New Roman" w:cs="Times New Roman"/>
          <w:color w:val="000000" w:themeColor="text1"/>
          <w:sz w:val="24"/>
          <w:szCs w:val="24"/>
        </w:rPr>
        <w:t>Alshenqeeti</w:t>
      </w:r>
      <w:proofErr w:type="spellEnd"/>
      <w:r w:rsidRPr="0025450E">
        <w:rPr>
          <w:rFonts w:ascii="Times New Roman" w:hAnsi="Times New Roman" w:cs="Times New Roman"/>
          <w:color w:val="000000" w:themeColor="text1"/>
          <w:sz w:val="24"/>
          <w:szCs w:val="24"/>
        </w:rPr>
        <w:t xml:space="preserve"> (2014) recommended that </w:t>
      </w:r>
      <w:r w:rsidRPr="0097290B">
        <w:rPr>
          <w:rFonts w:ascii="Times New Roman" w:eastAsia="Times New Roman" w:hAnsi="Times New Roman" w:cs="Times New Roman"/>
          <w:color w:val="000000" w:themeColor="text1"/>
          <w:sz w:val="24"/>
          <w:szCs w:val="24"/>
        </w:rPr>
        <w:t>utilization of many data collection instruments would help obtaining sufficient data and validating findings of a research.</w:t>
      </w:r>
    </w:p>
    <w:p w14:paraId="6DD64060" w14:textId="77777777" w:rsidR="00D177A4" w:rsidRPr="0025450E" w:rsidRDefault="00D177A4" w:rsidP="001445B4">
      <w:pPr>
        <w:pStyle w:val="NormalWeb"/>
        <w:spacing w:before="0" w:beforeAutospacing="0" w:afterAutospacing="0" w:line="360" w:lineRule="auto"/>
        <w:jc w:val="both"/>
        <w:rPr>
          <w:color w:val="000000" w:themeColor="text1"/>
        </w:rPr>
      </w:pPr>
    </w:p>
    <w:p w14:paraId="1B61C210" w14:textId="77777777" w:rsidR="00F95AEE" w:rsidRPr="0025450E" w:rsidRDefault="00F95AEE" w:rsidP="001445B4">
      <w:pPr>
        <w:spacing w:line="360" w:lineRule="auto"/>
        <w:jc w:val="both"/>
        <w:rPr>
          <w:rFonts w:ascii="Times New Roman" w:eastAsia="Times New Roman" w:hAnsi="Times New Roman" w:cs="Times New Roman"/>
          <w:b/>
          <w:color w:val="000000" w:themeColor="text1"/>
          <w:sz w:val="24"/>
          <w:szCs w:val="24"/>
        </w:rPr>
      </w:pPr>
      <w:r w:rsidRPr="0025450E">
        <w:rPr>
          <w:rFonts w:ascii="Times New Roman" w:hAnsi="Times New Roman" w:cs="Times New Roman"/>
          <w:b/>
          <w:color w:val="000000" w:themeColor="text1"/>
          <w:sz w:val="24"/>
          <w:szCs w:val="24"/>
        </w:rPr>
        <w:br w:type="page"/>
      </w:r>
    </w:p>
    <w:p w14:paraId="65755177" w14:textId="77777777" w:rsidR="00ED0048" w:rsidRDefault="00ED0048" w:rsidP="001445B4">
      <w:pPr>
        <w:pStyle w:val="NormalWeb"/>
        <w:spacing w:before="0" w:beforeAutospacing="0" w:afterAutospacing="0" w:line="360" w:lineRule="auto"/>
        <w:jc w:val="both"/>
        <w:outlineLvl w:val="0"/>
        <w:rPr>
          <w:b/>
          <w:color w:val="000000" w:themeColor="text1"/>
        </w:rPr>
        <w:sectPr w:rsidR="00ED0048" w:rsidSect="0083740C">
          <w:footerReference w:type="default" r:id="rId11"/>
          <w:type w:val="continuous"/>
          <w:pgSz w:w="12240" w:h="15840"/>
          <w:pgMar w:top="1440" w:right="1440" w:bottom="1440" w:left="1440" w:header="720" w:footer="720" w:gutter="0"/>
          <w:cols w:space="720"/>
          <w:docGrid w:linePitch="360"/>
        </w:sectPr>
      </w:pPr>
    </w:p>
    <w:p w14:paraId="105E946A" w14:textId="0BAC20DC" w:rsidR="00D177A4" w:rsidRPr="0025450E" w:rsidRDefault="004C060F" w:rsidP="001445B4">
      <w:pPr>
        <w:pStyle w:val="NormalWeb"/>
        <w:spacing w:before="0" w:beforeAutospacing="0" w:afterAutospacing="0" w:line="360" w:lineRule="auto"/>
        <w:jc w:val="both"/>
        <w:outlineLvl w:val="0"/>
        <w:rPr>
          <w:b/>
          <w:color w:val="000000" w:themeColor="text1"/>
        </w:rPr>
      </w:pPr>
      <w:r w:rsidRPr="0025450E">
        <w:rPr>
          <w:b/>
          <w:color w:val="000000" w:themeColor="text1"/>
        </w:rPr>
        <w:lastRenderedPageBreak/>
        <w:t>Table 3.</w:t>
      </w:r>
      <w:r w:rsidR="00ED0048">
        <w:rPr>
          <w:b/>
          <w:color w:val="000000" w:themeColor="text1"/>
        </w:rPr>
        <w:t xml:space="preserve"> Farmers’ Responses and Qualitative M</w:t>
      </w:r>
      <w:r w:rsidRPr="0025450E">
        <w:rPr>
          <w:b/>
          <w:color w:val="000000" w:themeColor="text1"/>
        </w:rPr>
        <w:t xml:space="preserve">ethods </w:t>
      </w:r>
      <w:r w:rsidR="00ED0048">
        <w:rPr>
          <w:b/>
          <w:color w:val="000000" w:themeColor="text1"/>
        </w:rPr>
        <w:t>Used</w:t>
      </w:r>
    </w:p>
    <w:tbl>
      <w:tblPr>
        <w:tblW w:w="4957" w:type="pct"/>
        <w:tblLayout w:type="fixed"/>
        <w:tblLook w:val="04A0" w:firstRow="1" w:lastRow="0" w:firstColumn="1" w:lastColumn="0" w:noHBand="0" w:noVBand="1"/>
      </w:tblPr>
      <w:tblGrid>
        <w:gridCol w:w="2069"/>
        <w:gridCol w:w="2423"/>
        <w:gridCol w:w="988"/>
        <w:gridCol w:w="1709"/>
        <w:gridCol w:w="1801"/>
        <w:gridCol w:w="901"/>
        <w:gridCol w:w="1080"/>
        <w:gridCol w:w="1858"/>
      </w:tblGrid>
      <w:tr w:rsidR="005A1992" w:rsidRPr="0025450E" w14:paraId="369B7B25" w14:textId="77777777" w:rsidTr="00260595">
        <w:trPr>
          <w:trHeight w:val="430"/>
        </w:trPr>
        <w:tc>
          <w:tcPr>
            <w:tcW w:w="806" w:type="pct"/>
            <w:tcBorders>
              <w:top w:val="single" w:sz="8" w:space="0" w:color="auto"/>
              <w:left w:val="single" w:sz="8" w:space="0" w:color="auto"/>
              <w:bottom w:val="single" w:sz="8" w:space="0" w:color="auto"/>
              <w:right w:val="single" w:sz="8" w:space="0" w:color="auto"/>
            </w:tcBorders>
            <w:shd w:val="clear" w:color="auto" w:fill="auto"/>
            <w:noWrap/>
            <w:hideMark/>
          </w:tcPr>
          <w:p w14:paraId="17706D9E"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Respondents</w:t>
            </w:r>
          </w:p>
        </w:tc>
        <w:tc>
          <w:tcPr>
            <w:tcW w:w="944" w:type="pct"/>
            <w:tcBorders>
              <w:top w:val="single" w:sz="8" w:space="0" w:color="auto"/>
              <w:left w:val="nil"/>
              <w:bottom w:val="single" w:sz="8" w:space="0" w:color="auto"/>
              <w:right w:val="single" w:sz="8" w:space="0" w:color="auto"/>
            </w:tcBorders>
            <w:shd w:val="clear" w:color="auto" w:fill="auto"/>
            <w:hideMark/>
          </w:tcPr>
          <w:p w14:paraId="4F2A0856"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85" w:type="pct"/>
            <w:tcBorders>
              <w:top w:val="single" w:sz="8" w:space="0" w:color="auto"/>
              <w:left w:val="nil"/>
              <w:bottom w:val="single" w:sz="8" w:space="0" w:color="auto"/>
              <w:right w:val="single" w:sz="8" w:space="0" w:color="auto"/>
            </w:tcBorders>
            <w:shd w:val="clear" w:color="auto" w:fill="auto"/>
            <w:noWrap/>
            <w:hideMark/>
          </w:tcPr>
          <w:p w14:paraId="1A8E9F17"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R1</w:t>
            </w:r>
          </w:p>
        </w:tc>
        <w:tc>
          <w:tcPr>
            <w:tcW w:w="666" w:type="pct"/>
            <w:tcBorders>
              <w:top w:val="single" w:sz="8" w:space="0" w:color="auto"/>
              <w:left w:val="nil"/>
              <w:bottom w:val="single" w:sz="8" w:space="0" w:color="auto"/>
              <w:right w:val="single" w:sz="8" w:space="0" w:color="auto"/>
            </w:tcBorders>
            <w:shd w:val="clear" w:color="auto" w:fill="auto"/>
            <w:noWrap/>
            <w:hideMark/>
          </w:tcPr>
          <w:p w14:paraId="6C79F2A5"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R2</w:t>
            </w:r>
          </w:p>
        </w:tc>
        <w:tc>
          <w:tcPr>
            <w:tcW w:w="702" w:type="pct"/>
            <w:tcBorders>
              <w:top w:val="single" w:sz="8" w:space="0" w:color="auto"/>
              <w:left w:val="nil"/>
              <w:bottom w:val="single" w:sz="8" w:space="0" w:color="auto"/>
              <w:right w:val="single" w:sz="4" w:space="0" w:color="auto"/>
            </w:tcBorders>
            <w:shd w:val="clear" w:color="auto" w:fill="auto"/>
            <w:noWrap/>
            <w:hideMark/>
          </w:tcPr>
          <w:p w14:paraId="1D5E941D"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R3</w:t>
            </w:r>
          </w:p>
        </w:tc>
        <w:tc>
          <w:tcPr>
            <w:tcW w:w="351" w:type="pct"/>
            <w:tcBorders>
              <w:top w:val="single" w:sz="4" w:space="0" w:color="auto"/>
              <w:left w:val="single" w:sz="4" w:space="0" w:color="auto"/>
              <w:bottom w:val="single" w:sz="4" w:space="0" w:color="auto"/>
              <w:right w:val="single" w:sz="4" w:space="0" w:color="auto"/>
            </w:tcBorders>
          </w:tcPr>
          <w:p w14:paraId="5064CCDD"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R4</w:t>
            </w:r>
          </w:p>
        </w:tc>
        <w:tc>
          <w:tcPr>
            <w:tcW w:w="421" w:type="pct"/>
            <w:tcBorders>
              <w:top w:val="single" w:sz="4" w:space="0" w:color="auto"/>
              <w:left w:val="single" w:sz="4" w:space="0" w:color="auto"/>
              <w:bottom w:val="single" w:sz="4" w:space="0" w:color="auto"/>
              <w:right w:val="single" w:sz="4" w:space="0" w:color="auto"/>
            </w:tcBorders>
          </w:tcPr>
          <w:p w14:paraId="46141A31"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R5</w:t>
            </w:r>
          </w:p>
        </w:tc>
        <w:tc>
          <w:tcPr>
            <w:tcW w:w="724" w:type="pct"/>
            <w:tcBorders>
              <w:top w:val="single" w:sz="8" w:space="0" w:color="auto"/>
              <w:left w:val="single" w:sz="4" w:space="0" w:color="auto"/>
              <w:bottom w:val="single" w:sz="8" w:space="0" w:color="auto"/>
              <w:right w:val="single" w:sz="8" w:space="0" w:color="auto"/>
            </w:tcBorders>
            <w:shd w:val="clear" w:color="auto" w:fill="auto"/>
            <w:noWrap/>
            <w:hideMark/>
          </w:tcPr>
          <w:p w14:paraId="0C3DB6D3"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R6</w:t>
            </w:r>
          </w:p>
        </w:tc>
      </w:tr>
      <w:tr w:rsidR="005A1992" w:rsidRPr="0025450E" w14:paraId="7CF916AC" w14:textId="77777777" w:rsidTr="00260595">
        <w:trPr>
          <w:trHeight w:val="340"/>
        </w:trPr>
        <w:tc>
          <w:tcPr>
            <w:tcW w:w="806" w:type="pct"/>
            <w:tcBorders>
              <w:top w:val="nil"/>
              <w:left w:val="single" w:sz="8" w:space="0" w:color="auto"/>
              <w:bottom w:val="single" w:sz="8" w:space="0" w:color="auto"/>
              <w:right w:val="single" w:sz="8" w:space="0" w:color="auto"/>
            </w:tcBorders>
            <w:shd w:val="clear" w:color="000000" w:fill="BFBFBF"/>
            <w:noWrap/>
            <w:hideMark/>
          </w:tcPr>
          <w:p w14:paraId="05D000A7"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Methodology</w:t>
            </w:r>
          </w:p>
        </w:tc>
        <w:tc>
          <w:tcPr>
            <w:tcW w:w="944" w:type="pct"/>
            <w:tcBorders>
              <w:top w:val="nil"/>
              <w:left w:val="nil"/>
              <w:bottom w:val="single" w:sz="8" w:space="0" w:color="auto"/>
              <w:right w:val="single" w:sz="8" w:space="0" w:color="auto"/>
            </w:tcBorders>
            <w:shd w:val="clear" w:color="000000" w:fill="BFBFBF"/>
            <w:hideMark/>
          </w:tcPr>
          <w:p w14:paraId="17B5C1B7"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85" w:type="pct"/>
            <w:tcBorders>
              <w:top w:val="nil"/>
              <w:left w:val="nil"/>
              <w:bottom w:val="single" w:sz="8" w:space="0" w:color="auto"/>
              <w:right w:val="single" w:sz="8" w:space="0" w:color="auto"/>
            </w:tcBorders>
            <w:shd w:val="clear" w:color="000000" w:fill="BFBFBF"/>
            <w:noWrap/>
            <w:hideMark/>
          </w:tcPr>
          <w:p w14:paraId="32D5420D"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666" w:type="pct"/>
            <w:tcBorders>
              <w:top w:val="nil"/>
              <w:left w:val="nil"/>
              <w:bottom w:val="single" w:sz="8" w:space="0" w:color="auto"/>
              <w:right w:val="single" w:sz="8" w:space="0" w:color="auto"/>
            </w:tcBorders>
            <w:shd w:val="clear" w:color="000000" w:fill="BFBFBF"/>
            <w:noWrap/>
            <w:hideMark/>
          </w:tcPr>
          <w:p w14:paraId="3A53CBE2"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702" w:type="pct"/>
            <w:tcBorders>
              <w:top w:val="nil"/>
              <w:left w:val="nil"/>
              <w:bottom w:val="single" w:sz="8" w:space="0" w:color="auto"/>
              <w:right w:val="single" w:sz="4" w:space="0" w:color="auto"/>
            </w:tcBorders>
            <w:shd w:val="clear" w:color="000000" w:fill="BFBFBF"/>
            <w:noWrap/>
            <w:hideMark/>
          </w:tcPr>
          <w:p w14:paraId="3BC16ACE"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51" w:type="pct"/>
            <w:tcBorders>
              <w:top w:val="single" w:sz="4" w:space="0" w:color="auto"/>
              <w:left w:val="single" w:sz="4" w:space="0" w:color="auto"/>
              <w:bottom w:val="single" w:sz="4" w:space="0" w:color="auto"/>
              <w:right w:val="single" w:sz="4" w:space="0" w:color="auto"/>
            </w:tcBorders>
            <w:shd w:val="clear" w:color="000000" w:fill="BFBFBF"/>
          </w:tcPr>
          <w:p w14:paraId="062B222D"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421" w:type="pct"/>
            <w:tcBorders>
              <w:top w:val="single" w:sz="4" w:space="0" w:color="auto"/>
              <w:left w:val="single" w:sz="4" w:space="0" w:color="auto"/>
              <w:bottom w:val="single" w:sz="4" w:space="0" w:color="auto"/>
              <w:right w:val="single" w:sz="4" w:space="0" w:color="auto"/>
            </w:tcBorders>
            <w:shd w:val="clear" w:color="000000" w:fill="BFBFBF"/>
          </w:tcPr>
          <w:p w14:paraId="3FCADACF"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724" w:type="pct"/>
            <w:tcBorders>
              <w:top w:val="nil"/>
              <w:left w:val="single" w:sz="4" w:space="0" w:color="auto"/>
              <w:bottom w:val="single" w:sz="8" w:space="0" w:color="auto"/>
              <w:right w:val="single" w:sz="8" w:space="0" w:color="auto"/>
            </w:tcBorders>
            <w:shd w:val="clear" w:color="000000" w:fill="BFBFBF"/>
            <w:noWrap/>
            <w:hideMark/>
          </w:tcPr>
          <w:p w14:paraId="64391575"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r>
      <w:tr w:rsidR="005A1992" w:rsidRPr="0025450E" w14:paraId="2E019270" w14:textId="77777777" w:rsidTr="00260595">
        <w:trPr>
          <w:cantSplit/>
          <w:trHeight w:val="1447"/>
        </w:trPr>
        <w:tc>
          <w:tcPr>
            <w:tcW w:w="806" w:type="pct"/>
            <w:tcBorders>
              <w:top w:val="nil"/>
              <w:left w:val="single" w:sz="8" w:space="0" w:color="auto"/>
              <w:bottom w:val="single" w:sz="4" w:space="0" w:color="auto"/>
              <w:right w:val="single" w:sz="8" w:space="0" w:color="auto"/>
            </w:tcBorders>
            <w:shd w:val="clear" w:color="auto" w:fill="auto"/>
            <w:noWrap/>
            <w:hideMark/>
          </w:tcPr>
          <w:p w14:paraId="7AE7B745" w14:textId="77777777" w:rsidR="00D177A4" w:rsidRPr="0025450E"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 </w:t>
            </w:r>
          </w:p>
        </w:tc>
        <w:tc>
          <w:tcPr>
            <w:tcW w:w="944" w:type="pct"/>
            <w:tcBorders>
              <w:top w:val="nil"/>
              <w:left w:val="nil"/>
              <w:bottom w:val="single" w:sz="4" w:space="0" w:color="auto"/>
              <w:right w:val="single" w:sz="8" w:space="0" w:color="auto"/>
            </w:tcBorders>
            <w:shd w:val="clear" w:color="auto" w:fill="auto"/>
            <w:hideMark/>
          </w:tcPr>
          <w:p w14:paraId="266EDCC3" w14:textId="77777777" w:rsidR="00D177A4" w:rsidRPr="0025450E"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 </w:t>
            </w:r>
          </w:p>
        </w:tc>
        <w:tc>
          <w:tcPr>
            <w:tcW w:w="385" w:type="pct"/>
            <w:tcBorders>
              <w:top w:val="nil"/>
              <w:left w:val="nil"/>
              <w:bottom w:val="single" w:sz="4" w:space="0" w:color="auto"/>
              <w:right w:val="single" w:sz="8" w:space="0" w:color="auto"/>
            </w:tcBorders>
            <w:shd w:val="clear" w:color="auto" w:fill="auto"/>
            <w:textDirection w:val="btLr"/>
            <w:hideMark/>
          </w:tcPr>
          <w:p w14:paraId="0617E0B6" w14:textId="77777777" w:rsidR="00D177A4" w:rsidRPr="0025450E"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Recorded Interview</w:t>
            </w:r>
          </w:p>
        </w:tc>
        <w:tc>
          <w:tcPr>
            <w:tcW w:w="666" w:type="pct"/>
            <w:tcBorders>
              <w:top w:val="nil"/>
              <w:left w:val="nil"/>
              <w:bottom w:val="single" w:sz="4" w:space="0" w:color="auto"/>
              <w:right w:val="single" w:sz="8" w:space="0" w:color="auto"/>
            </w:tcBorders>
            <w:shd w:val="clear" w:color="auto" w:fill="auto"/>
            <w:textDirection w:val="btLr"/>
            <w:hideMark/>
          </w:tcPr>
          <w:p w14:paraId="5D145E9D" w14:textId="4CD07A2D" w:rsidR="00D177A4" w:rsidRPr="0025450E"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Digital Story Telling</w:t>
            </w:r>
            <w:r w:rsidR="00777C8D">
              <w:rPr>
                <w:rFonts w:ascii="Times New Roman" w:eastAsia="Times New Roman" w:hAnsi="Times New Roman" w:cs="Times New Roman"/>
                <w:bCs/>
                <w:color w:val="000000" w:themeColor="text1"/>
                <w:sz w:val="24"/>
                <w:szCs w:val="24"/>
              </w:rPr>
              <w:t xml:space="preserve">, </w:t>
            </w:r>
            <w:r w:rsidR="00777C8D" w:rsidRPr="0025450E">
              <w:rPr>
                <w:rFonts w:ascii="Times New Roman" w:eastAsia="Times New Roman" w:hAnsi="Times New Roman" w:cs="Times New Roman"/>
                <w:bCs/>
                <w:color w:val="000000" w:themeColor="text1"/>
                <w:sz w:val="24"/>
                <w:szCs w:val="24"/>
              </w:rPr>
              <w:t>Focus Group</w:t>
            </w:r>
            <w:r w:rsidR="00777C8D">
              <w:rPr>
                <w:rFonts w:ascii="Times New Roman" w:eastAsia="Times New Roman" w:hAnsi="Times New Roman" w:cs="Times New Roman"/>
                <w:bCs/>
                <w:color w:val="000000" w:themeColor="text1"/>
                <w:sz w:val="24"/>
                <w:szCs w:val="24"/>
              </w:rPr>
              <w:t xml:space="preserve"> and Interview</w:t>
            </w:r>
          </w:p>
        </w:tc>
        <w:tc>
          <w:tcPr>
            <w:tcW w:w="702" w:type="pct"/>
            <w:tcBorders>
              <w:top w:val="nil"/>
              <w:left w:val="nil"/>
              <w:bottom w:val="single" w:sz="4" w:space="0" w:color="auto"/>
              <w:right w:val="single" w:sz="4" w:space="0" w:color="auto"/>
            </w:tcBorders>
            <w:shd w:val="clear" w:color="auto" w:fill="auto"/>
            <w:textDirection w:val="btLr"/>
            <w:hideMark/>
          </w:tcPr>
          <w:p w14:paraId="717E8539" w14:textId="17A9BA73" w:rsidR="00D177A4" w:rsidRPr="0025450E" w:rsidRDefault="00777C8D"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Digital Story Telling</w:t>
            </w:r>
            <w:r>
              <w:rPr>
                <w:rFonts w:ascii="Times New Roman" w:eastAsia="Times New Roman" w:hAnsi="Times New Roman" w:cs="Times New Roman"/>
                <w:bCs/>
                <w:color w:val="000000" w:themeColor="text1"/>
                <w:sz w:val="24"/>
                <w:szCs w:val="24"/>
              </w:rPr>
              <w:t xml:space="preserve">, </w:t>
            </w:r>
            <w:r w:rsidRPr="0025450E">
              <w:rPr>
                <w:rFonts w:ascii="Times New Roman" w:eastAsia="Times New Roman" w:hAnsi="Times New Roman" w:cs="Times New Roman"/>
                <w:bCs/>
                <w:color w:val="000000" w:themeColor="text1"/>
                <w:sz w:val="24"/>
                <w:szCs w:val="24"/>
              </w:rPr>
              <w:t>Focus Group</w:t>
            </w:r>
            <w:r>
              <w:rPr>
                <w:rFonts w:ascii="Times New Roman" w:eastAsia="Times New Roman" w:hAnsi="Times New Roman" w:cs="Times New Roman"/>
                <w:bCs/>
                <w:color w:val="000000" w:themeColor="text1"/>
                <w:sz w:val="24"/>
                <w:szCs w:val="24"/>
              </w:rPr>
              <w:t xml:space="preserve"> and Interview</w:t>
            </w:r>
          </w:p>
        </w:tc>
        <w:tc>
          <w:tcPr>
            <w:tcW w:w="351" w:type="pct"/>
            <w:tcBorders>
              <w:top w:val="single" w:sz="4" w:space="0" w:color="auto"/>
              <w:left w:val="single" w:sz="4" w:space="0" w:color="auto"/>
              <w:bottom w:val="single" w:sz="4" w:space="0" w:color="auto"/>
              <w:right w:val="single" w:sz="4" w:space="0" w:color="auto"/>
            </w:tcBorders>
            <w:textDirection w:val="btLr"/>
          </w:tcPr>
          <w:p w14:paraId="12143B9D" w14:textId="094F6E01" w:rsidR="00D177A4" w:rsidRDefault="00A800D4"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Rich Pictures</w:t>
            </w:r>
            <w:r w:rsidR="0053280E">
              <w:rPr>
                <w:rFonts w:ascii="Times New Roman" w:eastAsia="Times New Roman" w:hAnsi="Times New Roman" w:cs="Times New Roman"/>
                <w:bCs/>
                <w:color w:val="000000" w:themeColor="text1"/>
                <w:sz w:val="24"/>
                <w:szCs w:val="24"/>
              </w:rPr>
              <w:t xml:space="preserve"> </w:t>
            </w:r>
          </w:p>
          <w:p w14:paraId="1DC9D3E5" w14:textId="3CAA0C6A" w:rsidR="00777C8D" w:rsidRPr="0025450E" w:rsidRDefault="00777C8D" w:rsidP="001445B4">
            <w:pPr>
              <w:spacing w:after="0" w:line="360" w:lineRule="auto"/>
              <w:jc w:val="both"/>
              <w:rPr>
                <w:rFonts w:ascii="Times New Roman" w:eastAsia="Times New Roman" w:hAnsi="Times New Roman" w:cs="Times New Roman"/>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extDirection w:val="btLr"/>
          </w:tcPr>
          <w:p w14:paraId="62AA06D4" w14:textId="6BF5F035" w:rsidR="00D177A4" w:rsidRDefault="00A800D4"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Rich Pictures</w:t>
            </w:r>
            <w:r w:rsidR="0053280E">
              <w:rPr>
                <w:rFonts w:ascii="Times New Roman" w:eastAsia="Times New Roman" w:hAnsi="Times New Roman" w:cs="Times New Roman"/>
                <w:bCs/>
                <w:color w:val="000000" w:themeColor="text1"/>
                <w:sz w:val="24"/>
                <w:szCs w:val="24"/>
              </w:rPr>
              <w:t xml:space="preserve"> and interview</w:t>
            </w:r>
          </w:p>
          <w:p w14:paraId="62D2B927" w14:textId="2F43A2E3" w:rsidR="00777C8D" w:rsidRPr="0025450E" w:rsidRDefault="00777C8D" w:rsidP="001445B4">
            <w:pPr>
              <w:spacing w:after="0" w:line="360" w:lineRule="auto"/>
              <w:jc w:val="both"/>
              <w:rPr>
                <w:rFonts w:ascii="Times New Roman" w:eastAsia="Times New Roman" w:hAnsi="Times New Roman" w:cs="Times New Roman"/>
                <w:bCs/>
                <w:color w:val="000000" w:themeColor="text1"/>
                <w:sz w:val="24"/>
                <w:szCs w:val="24"/>
              </w:rPr>
            </w:pPr>
          </w:p>
        </w:tc>
        <w:tc>
          <w:tcPr>
            <w:tcW w:w="724" w:type="pct"/>
            <w:tcBorders>
              <w:top w:val="nil"/>
              <w:left w:val="single" w:sz="4" w:space="0" w:color="auto"/>
              <w:bottom w:val="single" w:sz="4" w:space="0" w:color="auto"/>
              <w:right w:val="single" w:sz="8" w:space="0" w:color="auto"/>
            </w:tcBorders>
            <w:shd w:val="clear" w:color="auto" w:fill="auto"/>
            <w:textDirection w:val="btLr"/>
            <w:hideMark/>
          </w:tcPr>
          <w:p w14:paraId="4915F984" w14:textId="36D69AA7" w:rsidR="00D177A4" w:rsidRPr="0025450E" w:rsidRDefault="00AE43B3" w:rsidP="001445B4">
            <w:pPr>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Non-</w:t>
            </w:r>
            <w:r w:rsidR="004C060F" w:rsidRPr="0025450E">
              <w:rPr>
                <w:rFonts w:ascii="Times New Roman" w:eastAsia="Times New Roman" w:hAnsi="Times New Roman" w:cs="Times New Roman"/>
                <w:bCs/>
                <w:color w:val="000000" w:themeColor="text1"/>
                <w:sz w:val="24"/>
                <w:szCs w:val="24"/>
              </w:rPr>
              <w:t xml:space="preserve">recorded Interview, </w:t>
            </w:r>
          </w:p>
          <w:p w14:paraId="6B120974" w14:textId="7CC49EC6" w:rsidR="00D177A4" w:rsidRPr="0025450E" w:rsidRDefault="00777C8D" w:rsidP="001445B4">
            <w:pPr>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w:t>
            </w:r>
            <w:r w:rsidR="004C060F" w:rsidRPr="0025450E">
              <w:rPr>
                <w:rFonts w:ascii="Times New Roman" w:eastAsia="Times New Roman" w:hAnsi="Times New Roman" w:cs="Times New Roman"/>
                <w:bCs/>
                <w:color w:val="000000" w:themeColor="text1"/>
                <w:sz w:val="24"/>
                <w:szCs w:val="24"/>
              </w:rPr>
              <w:t>elephone interview</w:t>
            </w:r>
          </w:p>
        </w:tc>
      </w:tr>
      <w:tr w:rsidR="005A1992" w:rsidRPr="0025450E" w14:paraId="59D781F3" w14:textId="77777777" w:rsidTr="00260595">
        <w:trPr>
          <w:trHeight w:val="315"/>
        </w:trPr>
        <w:tc>
          <w:tcPr>
            <w:tcW w:w="806" w:type="pct"/>
            <w:tcBorders>
              <w:top w:val="single" w:sz="4" w:space="0" w:color="auto"/>
              <w:left w:val="single" w:sz="8" w:space="0" w:color="auto"/>
              <w:bottom w:val="single" w:sz="4" w:space="0" w:color="auto"/>
              <w:right w:val="single" w:sz="8" w:space="0" w:color="auto"/>
            </w:tcBorders>
            <w:shd w:val="clear" w:color="000000" w:fill="BFBFBF"/>
            <w:noWrap/>
            <w:hideMark/>
          </w:tcPr>
          <w:p w14:paraId="0D5BB0BA"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Research Questions</w:t>
            </w:r>
          </w:p>
        </w:tc>
        <w:tc>
          <w:tcPr>
            <w:tcW w:w="944" w:type="pct"/>
            <w:tcBorders>
              <w:top w:val="single" w:sz="4" w:space="0" w:color="auto"/>
              <w:left w:val="nil"/>
              <w:bottom w:val="single" w:sz="4" w:space="0" w:color="auto"/>
              <w:right w:val="single" w:sz="8" w:space="0" w:color="auto"/>
            </w:tcBorders>
            <w:shd w:val="clear" w:color="000000" w:fill="BFBFBF"/>
            <w:hideMark/>
          </w:tcPr>
          <w:p w14:paraId="1197817A"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85" w:type="pct"/>
            <w:tcBorders>
              <w:top w:val="single" w:sz="4" w:space="0" w:color="auto"/>
              <w:left w:val="nil"/>
              <w:bottom w:val="single" w:sz="4" w:space="0" w:color="auto"/>
              <w:right w:val="single" w:sz="8" w:space="0" w:color="auto"/>
            </w:tcBorders>
            <w:shd w:val="clear" w:color="000000" w:fill="BFBFBF"/>
            <w:hideMark/>
          </w:tcPr>
          <w:p w14:paraId="7C4ED7BE"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666" w:type="pct"/>
            <w:tcBorders>
              <w:top w:val="single" w:sz="4" w:space="0" w:color="auto"/>
              <w:left w:val="nil"/>
              <w:bottom w:val="single" w:sz="4" w:space="0" w:color="auto"/>
              <w:right w:val="single" w:sz="8" w:space="0" w:color="auto"/>
            </w:tcBorders>
            <w:shd w:val="clear" w:color="000000" w:fill="BFBFBF"/>
            <w:hideMark/>
          </w:tcPr>
          <w:p w14:paraId="77B79D97"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702" w:type="pct"/>
            <w:tcBorders>
              <w:top w:val="single" w:sz="4" w:space="0" w:color="auto"/>
              <w:left w:val="nil"/>
              <w:bottom w:val="single" w:sz="4" w:space="0" w:color="auto"/>
              <w:right w:val="single" w:sz="4" w:space="0" w:color="auto"/>
            </w:tcBorders>
            <w:shd w:val="clear" w:color="000000" w:fill="BFBFBF"/>
            <w:hideMark/>
          </w:tcPr>
          <w:p w14:paraId="5A259693"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51" w:type="pct"/>
            <w:tcBorders>
              <w:top w:val="single" w:sz="4" w:space="0" w:color="auto"/>
              <w:left w:val="single" w:sz="4" w:space="0" w:color="auto"/>
              <w:bottom w:val="single" w:sz="4" w:space="0" w:color="auto"/>
              <w:right w:val="single" w:sz="4" w:space="0" w:color="auto"/>
            </w:tcBorders>
            <w:shd w:val="clear" w:color="000000" w:fill="BFBFBF"/>
          </w:tcPr>
          <w:p w14:paraId="6F0E74D1"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421" w:type="pct"/>
            <w:tcBorders>
              <w:top w:val="single" w:sz="4" w:space="0" w:color="auto"/>
              <w:left w:val="single" w:sz="4" w:space="0" w:color="auto"/>
              <w:bottom w:val="single" w:sz="4" w:space="0" w:color="auto"/>
              <w:right w:val="single" w:sz="4" w:space="0" w:color="auto"/>
            </w:tcBorders>
            <w:shd w:val="clear" w:color="000000" w:fill="BFBFBF"/>
          </w:tcPr>
          <w:p w14:paraId="18A479F4"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724" w:type="pct"/>
            <w:tcBorders>
              <w:top w:val="single" w:sz="4" w:space="0" w:color="auto"/>
              <w:left w:val="single" w:sz="4" w:space="0" w:color="auto"/>
              <w:bottom w:val="single" w:sz="4" w:space="0" w:color="auto"/>
              <w:right w:val="single" w:sz="8" w:space="0" w:color="auto"/>
            </w:tcBorders>
            <w:shd w:val="clear" w:color="000000" w:fill="BFBFBF"/>
            <w:hideMark/>
          </w:tcPr>
          <w:p w14:paraId="78E73B36"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r>
      <w:tr w:rsidR="005A1992" w:rsidRPr="0025450E" w14:paraId="366B7401" w14:textId="77777777" w:rsidTr="00260595">
        <w:trPr>
          <w:trHeight w:val="340"/>
        </w:trPr>
        <w:tc>
          <w:tcPr>
            <w:tcW w:w="806" w:type="pct"/>
            <w:tcBorders>
              <w:top w:val="single" w:sz="4" w:space="0" w:color="auto"/>
              <w:left w:val="single" w:sz="8" w:space="0" w:color="auto"/>
              <w:bottom w:val="single" w:sz="8" w:space="0" w:color="auto"/>
              <w:right w:val="single" w:sz="8" w:space="0" w:color="auto"/>
            </w:tcBorders>
            <w:shd w:val="clear" w:color="auto" w:fill="auto"/>
            <w:noWrap/>
            <w:hideMark/>
          </w:tcPr>
          <w:p w14:paraId="3BA12084"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4" w:space="0" w:color="auto"/>
              <w:left w:val="nil"/>
              <w:bottom w:val="single" w:sz="8" w:space="0" w:color="auto"/>
              <w:right w:val="single" w:sz="8" w:space="0" w:color="auto"/>
            </w:tcBorders>
            <w:shd w:val="clear" w:color="auto" w:fill="auto"/>
            <w:hideMark/>
          </w:tcPr>
          <w:p w14:paraId="2F694E9B"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 xml:space="preserve">Daily Activities </w:t>
            </w:r>
          </w:p>
        </w:tc>
        <w:tc>
          <w:tcPr>
            <w:tcW w:w="385" w:type="pct"/>
            <w:tcBorders>
              <w:top w:val="single" w:sz="4" w:space="0" w:color="auto"/>
              <w:left w:val="nil"/>
              <w:bottom w:val="single" w:sz="8" w:space="0" w:color="auto"/>
              <w:right w:val="single" w:sz="8" w:space="0" w:color="auto"/>
            </w:tcBorders>
            <w:shd w:val="clear" w:color="auto" w:fill="auto"/>
            <w:hideMark/>
          </w:tcPr>
          <w:p w14:paraId="75F9644D"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4" w:space="0" w:color="auto"/>
              <w:left w:val="nil"/>
              <w:bottom w:val="single" w:sz="8" w:space="0" w:color="auto"/>
              <w:right w:val="single" w:sz="8" w:space="0" w:color="auto"/>
            </w:tcBorders>
            <w:shd w:val="clear" w:color="auto" w:fill="auto"/>
            <w:hideMark/>
          </w:tcPr>
          <w:p w14:paraId="7B89CF90"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single" w:sz="4" w:space="0" w:color="auto"/>
              <w:left w:val="nil"/>
              <w:bottom w:val="single" w:sz="8" w:space="0" w:color="auto"/>
              <w:right w:val="single" w:sz="4" w:space="0" w:color="auto"/>
            </w:tcBorders>
            <w:shd w:val="clear" w:color="auto" w:fill="auto"/>
            <w:hideMark/>
          </w:tcPr>
          <w:p w14:paraId="70ECAF3C"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430B8E9A"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2D6A82E3" w14:textId="5E081C76"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4" w:space="0" w:color="auto"/>
              <w:left w:val="single" w:sz="4" w:space="0" w:color="auto"/>
              <w:bottom w:val="single" w:sz="8" w:space="0" w:color="auto"/>
              <w:right w:val="single" w:sz="8" w:space="0" w:color="auto"/>
            </w:tcBorders>
            <w:shd w:val="clear" w:color="auto" w:fill="auto"/>
            <w:hideMark/>
          </w:tcPr>
          <w:p w14:paraId="6A2C093E"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410968B4" w14:textId="77777777" w:rsidTr="00260595">
        <w:trPr>
          <w:trHeight w:val="520"/>
        </w:trPr>
        <w:tc>
          <w:tcPr>
            <w:tcW w:w="806" w:type="pct"/>
            <w:tcBorders>
              <w:top w:val="single" w:sz="8" w:space="0" w:color="auto"/>
              <w:left w:val="single" w:sz="8" w:space="0" w:color="auto"/>
              <w:bottom w:val="single" w:sz="4" w:space="0" w:color="auto"/>
              <w:right w:val="single" w:sz="8" w:space="0" w:color="auto"/>
            </w:tcBorders>
            <w:shd w:val="clear" w:color="auto" w:fill="auto"/>
            <w:noWrap/>
            <w:hideMark/>
          </w:tcPr>
          <w:p w14:paraId="534E1418"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8" w:space="0" w:color="auto"/>
              <w:left w:val="nil"/>
              <w:bottom w:val="single" w:sz="4" w:space="0" w:color="auto"/>
              <w:right w:val="single" w:sz="8" w:space="0" w:color="auto"/>
            </w:tcBorders>
            <w:shd w:val="clear" w:color="auto" w:fill="auto"/>
            <w:hideMark/>
          </w:tcPr>
          <w:p w14:paraId="7565AC5D"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Crop management practices</w:t>
            </w:r>
          </w:p>
        </w:tc>
        <w:tc>
          <w:tcPr>
            <w:tcW w:w="385" w:type="pct"/>
            <w:tcBorders>
              <w:top w:val="single" w:sz="8" w:space="0" w:color="auto"/>
              <w:left w:val="nil"/>
              <w:bottom w:val="single" w:sz="4" w:space="0" w:color="auto"/>
              <w:right w:val="single" w:sz="8" w:space="0" w:color="auto"/>
            </w:tcBorders>
            <w:shd w:val="clear" w:color="auto" w:fill="auto"/>
            <w:hideMark/>
          </w:tcPr>
          <w:p w14:paraId="58926F35"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8" w:space="0" w:color="auto"/>
              <w:left w:val="nil"/>
              <w:bottom w:val="single" w:sz="4" w:space="0" w:color="auto"/>
              <w:right w:val="single" w:sz="8" w:space="0" w:color="auto"/>
            </w:tcBorders>
            <w:shd w:val="clear" w:color="auto" w:fill="auto"/>
            <w:hideMark/>
          </w:tcPr>
          <w:p w14:paraId="04C1352D"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single" w:sz="8" w:space="0" w:color="auto"/>
              <w:left w:val="nil"/>
              <w:bottom w:val="single" w:sz="4" w:space="0" w:color="auto"/>
              <w:right w:val="single" w:sz="4" w:space="0" w:color="auto"/>
            </w:tcBorders>
            <w:shd w:val="clear" w:color="auto" w:fill="auto"/>
            <w:hideMark/>
          </w:tcPr>
          <w:p w14:paraId="0321A890"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3D4C4C0B"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330E1086" w14:textId="7838BBF9"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8" w:space="0" w:color="auto"/>
              <w:left w:val="single" w:sz="4" w:space="0" w:color="auto"/>
              <w:bottom w:val="single" w:sz="4" w:space="0" w:color="auto"/>
              <w:right w:val="single" w:sz="8" w:space="0" w:color="auto"/>
            </w:tcBorders>
            <w:shd w:val="clear" w:color="auto" w:fill="auto"/>
            <w:hideMark/>
          </w:tcPr>
          <w:p w14:paraId="3D9CBCF2"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7CF4BE70" w14:textId="77777777" w:rsidTr="00260595">
        <w:trPr>
          <w:trHeight w:val="530"/>
        </w:trPr>
        <w:tc>
          <w:tcPr>
            <w:tcW w:w="806" w:type="pct"/>
            <w:tcBorders>
              <w:top w:val="single" w:sz="4" w:space="0" w:color="auto"/>
              <w:left w:val="single" w:sz="8" w:space="0" w:color="auto"/>
              <w:bottom w:val="nil"/>
              <w:right w:val="single" w:sz="8" w:space="0" w:color="auto"/>
            </w:tcBorders>
            <w:shd w:val="clear" w:color="auto" w:fill="auto"/>
            <w:noWrap/>
            <w:hideMark/>
          </w:tcPr>
          <w:p w14:paraId="2102A499"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4" w:space="0" w:color="auto"/>
              <w:left w:val="nil"/>
              <w:bottom w:val="nil"/>
              <w:right w:val="single" w:sz="8" w:space="0" w:color="auto"/>
            </w:tcBorders>
            <w:shd w:val="clear" w:color="auto" w:fill="auto"/>
            <w:hideMark/>
          </w:tcPr>
          <w:p w14:paraId="7D7147F0"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 xml:space="preserve">Prevalent Pests/Parasites </w:t>
            </w:r>
          </w:p>
        </w:tc>
        <w:tc>
          <w:tcPr>
            <w:tcW w:w="385" w:type="pct"/>
            <w:tcBorders>
              <w:top w:val="single" w:sz="4" w:space="0" w:color="auto"/>
              <w:left w:val="nil"/>
              <w:bottom w:val="nil"/>
              <w:right w:val="single" w:sz="8" w:space="0" w:color="auto"/>
            </w:tcBorders>
            <w:shd w:val="clear" w:color="auto" w:fill="auto"/>
            <w:hideMark/>
          </w:tcPr>
          <w:p w14:paraId="7DE1B187"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4" w:space="0" w:color="auto"/>
              <w:left w:val="nil"/>
              <w:bottom w:val="nil"/>
              <w:right w:val="single" w:sz="8" w:space="0" w:color="auto"/>
            </w:tcBorders>
            <w:shd w:val="clear" w:color="auto" w:fill="auto"/>
            <w:hideMark/>
          </w:tcPr>
          <w:p w14:paraId="5664853F" w14:textId="339028E2"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single" w:sz="4" w:space="0" w:color="auto"/>
              <w:left w:val="nil"/>
              <w:bottom w:val="nil"/>
              <w:right w:val="single" w:sz="4" w:space="0" w:color="auto"/>
            </w:tcBorders>
            <w:shd w:val="clear" w:color="auto" w:fill="auto"/>
            <w:hideMark/>
          </w:tcPr>
          <w:p w14:paraId="6958AFCE" w14:textId="3C7D2F75"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0E97D5FE" wp14:editId="71F91B28">
                  <wp:extent cx="142875" cy="142875"/>
                  <wp:effectExtent l="19050" t="0" r="9525" b="0"/>
                  <wp:docPr id="8"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351" w:type="pct"/>
            <w:tcBorders>
              <w:top w:val="single" w:sz="4" w:space="0" w:color="auto"/>
              <w:left w:val="single" w:sz="4" w:space="0" w:color="auto"/>
              <w:bottom w:val="single" w:sz="4" w:space="0" w:color="auto"/>
              <w:right w:val="single" w:sz="4" w:space="0" w:color="auto"/>
            </w:tcBorders>
          </w:tcPr>
          <w:p w14:paraId="0A5D5D96"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3ADBFE9C" w14:textId="29926EAD"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4" w:space="0" w:color="auto"/>
              <w:left w:val="single" w:sz="4" w:space="0" w:color="auto"/>
              <w:bottom w:val="nil"/>
              <w:right w:val="single" w:sz="8" w:space="0" w:color="auto"/>
            </w:tcBorders>
            <w:shd w:val="clear" w:color="auto" w:fill="auto"/>
            <w:hideMark/>
          </w:tcPr>
          <w:p w14:paraId="24C38C94"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4B66D3B2" w14:textId="77777777" w:rsidTr="00260595">
        <w:trPr>
          <w:trHeight w:val="520"/>
        </w:trPr>
        <w:tc>
          <w:tcPr>
            <w:tcW w:w="806" w:type="pct"/>
            <w:tcBorders>
              <w:top w:val="single" w:sz="8" w:space="0" w:color="auto"/>
              <w:left w:val="single" w:sz="8" w:space="0" w:color="auto"/>
              <w:bottom w:val="single" w:sz="8" w:space="0" w:color="auto"/>
              <w:right w:val="single" w:sz="4" w:space="0" w:color="auto"/>
            </w:tcBorders>
            <w:shd w:val="clear" w:color="auto" w:fill="auto"/>
            <w:noWrap/>
            <w:hideMark/>
          </w:tcPr>
          <w:p w14:paraId="543AC320"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8" w:space="0" w:color="auto"/>
              <w:left w:val="nil"/>
              <w:bottom w:val="single" w:sz="8" w:space="0" w:color="auto"/>
              <w:right w:val="single" w:sz="4" w:space="0" w:color="auto"/>
            </w:tcBorders>
            <w:shd w:val="clear" w:color="auto" w:fill="auto"/>
            <w:hideMark/>
          </w:tcPr>
          <w:p w14:paraId="6D5C86F4"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Control Pests Measures</w:t>
            </w:r>
          </w:p>
        </w:tc>
        <w:tc>
          <w:tcPr>
            <w:tcW w:w="385" w:type="pct"/>
            <w:tcBorders>
              <w:top w:val="single" w:sz="8" w:space="0" w:color="auto"/>
              <w:left w:val="nil"/>
              <w:bottom w:val="single" w:sz="8" w:space="0" w:color="auto"/>
              <w:right w:val="single" w:sz="4" w:space="0" w:color="auto"/>
            </w:tcBorders>
            <w:shd w:val="clear" w:color="auto" w:fill="auto"/>
            <w:hideMark/>
          </w:tcPr>
          <w:p w14:paraId="11B220CD"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8" w:space="0" w:color="auto"/>
              <w:left w:val="nil"/>
              <w:bottom w:val="single" w:sz="8" w:space="0" w:color="auto"/>
              <w:right w:val="single" w:sz="4" w:space="0" w:color="auto"/>
            </w:tcBorders>
            <w:shd w:val="clear" w:color="auto" w:fill="auto"/>
            <w:hideMark/>
          </w:tcPr>
          <w:p w14:paraId="79A10A26" w14:textId="77777777"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7C93BBF9" wp14:editId="4A9F35C5">
                  <wp:extent cx="142875" cy="142875"/>
                  <wp:effectExtent l="19050" t="0" r="9525" b="0"/>
                  <wp:docPr id="9"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702" w:type="pct"/>
            <w:tcBorders>
              <w:top w:val="single" w:sz="8" w:space="0" w:color="auto"/>
              <w:left w:val="nil"/>
              <w:bottom w:val="single" w:sz="8" w:space="0" w:color="auto"/>
              <w:right w:val="single" w:sz="4" w:space="0" w:color="auto"/>
            </w:tcBorders>
            <w:shd w:val="clear" w:color="auto" w:fill="auto"/>
            <w:hideMark/>
          </w:tcPr>
          <w:p w14:paraId="320F3E0E"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nil"/>
              <w:bottom w:val="single" w:sz="4" w:space="0" w:color="auto"/>
              <w:right w:val="single" w:sz="4" w:space="0" w:color="auto"/>
            </w:tcBorders>
          </w:tcPr>
          <w:p w14:paraId="0DCC6872"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nil"/>
            </w:tcBorders>
          </w:tcPr>
          <w:p w14:paraId="75CF8A38" w14:textId="71ACAE26"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8" w:space="0" w:color="auto"/>
              <w:left w:val="single" w:sz="4" w:space="0" w:color="auto"/>
              <w:bottom w:val="single" w:sz="8" w:space="0" w:color="auto"/>
              <w:right w:val="single" w:sz="4" w:space="0" w:color="auto"/>
            </w:tcBorders>
            <w:shd w:val="clear" w:color="auto" w:fill="auto"/>
            <w:hideMark/>
          </w:tcPr>
          <w:p w14:paraId="35F67803"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6689B79E" w14:textId="77777777" w:rsidTr="00260595">
        <w:trPr>
          <w:trHeight w:val="520"/>
        </w:trPr>
        <w:tc>
          <w:tcPr>
            <w:tcW w:w="806" w:type="pct"/>
            <w:tcBorders>
              <w:top w:val="nil"/>
              <w:left w:val="single" w:sz="8" w:space="0" w:color="auto"/>
              <w:bottom w:val="single" w:sz="8" w:space="0" w:color="auto"/>
              <w:right w:val="single" w:sz="8" w:space="0" w:color="auto"/>
            </w:tcBorders>
            <w:shd w:val="clear" w:color="auto" w:fill="auto"/>
            <w:noWrap/>
            <w:hideMark/>
          </w:tcPr>
          <w:p w14:paraId="42D42DE1"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hideMark/>
          </w:tcPr>
          <w:p w14:paraId="60F0DEE3"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Traditional pest control measures</w:t>
            </w:r>
          </w:p>
        </w:tc>
        <w:tc>
          <w:tcPr>
            <w:tcW w:w="385" w:type="pct"/>
            <w:tcBorders>
              <w:top w:val="nil"/>
              <w:left w:val="nil"/>
              <w:bottom w:val="single" w:sz="8" w:space="0" w:color="auto"/>
              <w:right w:val="single" w:sz="8" w:space="0" w:color="auto"/>
            </w:tcBorders>
            <w:shd w:val="clear" w:color="auto" w:fill="auto"/>
            <w:hideMark/>
          </w:tcPr>
          <w:p w14:paraId="13A3959E"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nil"/>
              <w:left w:val="nil"/>
              <w:bottom w:val="single" w:sz="8" w:space="0" w:color="auto"/>
              <w:right w:val="single" w:sz="8" w:space="0" w:color="auto"/>
            </w:tcBorders>
            <w:shd w:val="clear" w:color="auto" w:fill="auto"/>
            <w:hideMark/>
          </w:tcPr>
          <w:p w14:paraId="05AF7823" w14:textId="08A1D6B4"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nil"/>
              <w:left w:val="nil"/>
              <w:bottom w:val="single" w:sz="4" w:space="0" w:color="auto"/>
              <w:right w:val="single" w:sz="4" w:space="0" w:color="auto"/>
            </w:tcBorders>
            <w:shd w:val="clear" w:color="auto" w:fill="auto"/>
            <w:hideMark/>
          </w:tcPr>
          <w:p w14:paraId="37A090DC"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25E21FF7" w14:textId="43B66446"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6EF10A9D" w14:textId="4731A3B3"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nil"/>
              <w:left w:val="single" w:sz="4" w:space="0" w:color="auto"/>
              <w:bottom w:val="single" w:sz="8" w:space="0" w:color="auto"/>
              <w:right w:val="single" w:sz="8" w:space="0" w:color="auto"/>
            </w:tcBorders>
            <w:shd w:val="clear" w:color="auto" w:fill="auto"/>
            <w:hideMark/>
          </w:tcPr>
          <w:p w14:paraId="3031189B"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7C02E737" w14:textId="77777777" w:rsidTr="00260595">
        <w:trPr>
          <w:trHeight w:val="430"/>
        </w:trPr>
        <w:tc>
          <w:tcPr>
            <w:tcW w:w="806" w:type="pct"/>
            <w:tcBorders>
              <w:top w:val="single" w:sz="8" w:space="0" w:color="auto"/>
              <w:left w:val="single" w:sz="8" w:space="0" w:color="auto"/>
              <w:bottom w:val="single" w:sz="4" w:space="0" w:color="auto"/>
              <w:right w:val="single" w:sz="8" w:space="0" w:color="auto"/>
            </w:tcBorders>
            <w:shd w:val="clear" w:color="auto" w:fill="auto"/>
            <w:noWrap/>
            <w:hideMark/>
          </w:tcPr>
          <w:p w14:paraId="4C5602E9"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8" w:space="0" w:color="auto"/>
              <w:left w:val="single" w:sz="8" w:space="0" w:color="auto"/>
              <w:bottom w:val="single" w:sz="4" w:space="0" w:color="auto"/>
              <w:right w:val="single" w:sz="8" w:space="0" w:color="auto"/>
            </w:tcBorders>
            <w:shd w:val="clear" w:color="auto" w:fill="auto"/>
            <w:hideMark/>
          </w:tcPr>
          <w:p w14:paraId="1ABA8EAC"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 xml:space="preserve"> Pest Triggers</w:t>
            </w:r>
          </w:p>
        </w:tc>
        <w:tc>
          <w:tcPr>
            <w:tcW w:w="385" w:type="pct"/>
            <w:tcBorders>
              <w:top w:val="single" w:sz="8" w:space="0" w:color="auto"/>
              <w:left w:val="single" w:sz="8" w:space="0" w:color="auto"/>
              <w:bottom w:val="single" w:sz="4" w:space="0" w:color="auto"/>
              <w:right w:val="single" w:sz="8" w:space="0" w:color="auto"/>
            </w:tcBorders>
            <w:shd w:val="clear" w:color="auto" w:fill="auto"/>
            <w:hideMark/>
          </w:tcPr>
          <w:p w14:paraId="020010CA"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8" w:space="0" w:color="auto"/>
              <w:left w:val="single" w:sz="8" w:space="0" w:color="auto"/>
              <w:bottom w:val="single" w:sz="4" w:space="0" w:color="auto"/>
              <w:right w:val="single" w:sz="4" w:space="0" w:color="auto"/>
            </w:tcBorders>
            <w:shd w:val="clear" w:color="auto" w:fill="auto"/>
            <w:hideMark/>
          </w:tcPr>
          <w:p w14:paraId="5790C09E"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673A3FD2"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40AF44A3" w14:textId="5661F4CD"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1EE909E4" w14:textId="06F93019"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8" w:space="0" w:color="auto"/>
              <w:left w:val="single" w:sz="4" w:space="0" w:color="auto"/>
              <w:bottom w:val="single" w:sz="4" w:space="0" w:color="auto"/>
              <w:right w:val="single" w:sz="8" w:space="0" w:color="auto"/>
            </w:tcBorders>
            <w:shd w:val="clear" w:color="auto" w:fill="auto"/>
            <w:hideMark/>
          </w:tcPr>
          <w:p w14:paraId="6D2D4026"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1D6BC3BB" w14:textId="77777777" w:rsidTr="00260595">
        <w:trPr>
          <w:trHeight w:val="350"/>
        </w:trPr>
        <w:tc>
          <w:tcPr>
            <w:tcW w:w="806" w:type="pct"/>
            <w:tcBorders>
              <w:top w:val="single" w:sz="4" w:space="0" w:color="auto"/>
              <w:left w:val="single" w:sz="4" w:space="0" w:color="auto"/>
              <w:bottom w:val="single" w:sz="4" w:space="0" w:color="auto"/>
              <w:right w:val="single" w:sz="4" w:space="0" w:color="auto"/>
            </w:tcBorders>
            <w:shd w:val="clear" w:color="auto" w:fill="auto"/>
            <w:noWrap/>
            <w:hideMark/>
          </w:tcPr>
          <w:p w14:paraId="166D1B19"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4" w:space="0" w:color="auto"/>
              <w:left w:val="single" w:sz="4" w:space="0" w:color="auto"/>
              <w:bottom w:val="single" w:sz="4" w:space="0" w:color="auto"/>
              <w:right w:val="single" w:sz="4" w:space="0" w:color="auto"/>
            </w:tcBorders>
            <w:shd w:val="clear" w:color="auto" w:fill="auto"/>
            <w:hideMark/>
          </w:tcPr>
          <w:p w14:paraId="72B55A22"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Fodder crops grown</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14:paraId="324FB234"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4" w:space="0" w:color="auto"/>
              <w:left w:val="single" w:sz="4" w:space="0" w:color="auto"/>
              <w:bottom w:val="single" w:sz="4" w:space="0" w:color="auto"/>
              <w:right w:val="single" w:sz="4" w:space="0" w:color="auto"/>
            </w:tcBorders>
            <w:shd w:val="clear" w:color="auto" w:fill="auto"/>
            <w:hideMark/>
          </w:tcPr>
          <w:p w14:paraId="36744570"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single" w:sz="4" w:space="0" w:color="auto"/>
              <w:left w:val="single" w:sz="4" w:space="0" w:color="auto"/>
              <w:bottom w:val="single" w:sz="4" w:space="0" w:color="auto"/>
              <w:right w:val="single" w:sz="4" w:space="0" w:color="auto"/>
            </w:tcBorders>
            <w:shd w:val="clear" w:color="auto" w:fill="auto"/>
            <w:hideMark/>
          </w:tcPr>
          <w:p w14:paraId="2598BDA5"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6FB02241" w14:textId="20B6D778"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531F041C" w14:textId="2174ECC3"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4" w:space="0" w:color="auto"/>
              <w:left w:val="single" w:sz="4" w:space="0" w:color="auto"/>
              <w:bottom w:val="single" w:sz="4" w:space="0" w:color="auto"/>
              <w:right w:val="single" w:sz="4" w:space="0" w:color="auto"/>
            </w:tcBorders>
            <w:shd w:val="clear" w:color="auto" w:fill="auto"/>
            <w:hideMark/>
          </w:tcPr>
          <w:p w14:paraId="67ED809C" w14:textId="77777777"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r>
      <w:tr w:rsidR="005A1992" w:rsidRPr="0025450E" w14:paraId="4DF54CFC" w14:textId="77777777" w:rsidTr="00260595">
        <w:trPr>
          <w:trHeight w:val="710"/>
        </w:trPr>
        <w:tc>
          <w:tcPr>
            <w:tcW w:w="806" w:type="pct"/>
            <w:tcBorders>
              <w:top w:val="single" w:sz="4" w:space="0" w:color="auto"/>
              <w:left w:val="single" w:sz="8" w:space="0" w:color="auto"/>
              <w:bottom w:val="single" w:sz="8" w:space="0" w:color="auto"/>
              <w:right w:val="single" w:sz="8" w:space="0" w:color="auto"/>
            </w:tcBorders>
            <w:shd w:val="clear" w:color="auto" w:fill="auto"/>
            <w:noWrap/>
            <w:hideMark/>
          </w:tcPr>
          <w:p w14:paraId="4A40955B"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single" w:sz="4" w:space="0" w:color="auto"/>
              <w:left w:val="nil"/>
              <w:bottom w:val="single" w:sz="8" w:space="0" w:color="auto"/>
              <w:right w:val="single" w:sz="8" w:space="0" w:color="auto"/>
            </w:tcBorders>
            <w:shd w:val="clear" w:color="auto" w:fill="auto"/>
            <w:hideMark/>
          </w:tcPr>
          <w:p w14:paraId="2AAE9548"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 xml:space="preserve">Sources of Agriculture Information </w:t>
            </w:r>
          </w:p>
        </w:tc>
        <w:tc>
          <w:tcPr>
            <w:tcW w:w="385" w:type="pct"/>
            <w:tcBorders>
              <w:top w:val="single" w:sz="4" w:space="0" w:color="auto"/>
              <w:left w:val="nil"/>
              <w:bottom w:val="single" w:sz="8" w:space="0" w:color="auto"/>
              <w:right w:val="single" w:sz="8" w:space="0" w:color="auto"/>
            </w:tcBorders>
            <w:shd w:val="clear" w:color="auto" w:fill="auto"/>
            <w:hideMark/>
          </w:tcPr>
          <w:p w14:paraId="06A1C11A"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single" w:sz="4" w:space="0" w:color="auto"/>
              <w:left w:val="nil"/>
              <w:bottom w:val="single" w:sz="8" w:space="0" w:color="auto"/>
              <w:right w:val="single" w:sz="8" w:space="0" w:color="auto"/>
            </w:tcBorders>
            <w:shd w:val="clear" w:color="auto" w:fill="auto"/>
            <w:hideMark/>
          </w:tcPr>
          <w:p w14:paraId="0679C30A"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single" w:sz="4" w:space="0" w:color="auto"/>
              <w:left w:val="nil"/>
              <w:bottom w:val="single" w:sz="8" w:space="0" w:color="auto"/>
              <w:right w:val="single" w:sz="4" w:space="0" w:color="auto"/>
            </w:tcBorders>
            <w:shd w:val="clear" w:color="auto" w:fill="auto"/>
            <w:hideMark/>
          </w:tcPr>
          <w:p w14:paraId="083BF9C7"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7FEA0208" w14:textId="1DABCA56"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4F5CFCB1" w14:textId="627E0262"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single" w:sz="4" w:space="0" w:color="auto"/>
              <w:left w:val="single" w:sz="4" w:space="0" w:color="auto"/>
              <w:bottom w:val="single" w:sz="8" w:space="0" w:color="auto"/>
              <w:right w:val="single" w:sz="8" w:space="0" w:color="auto"/>
            </w:tcBorders>
            <w:shd w:val="clear" w:color="auto" w:fill="auto"/>
            <w:hideMark/>
          </w:tcPr>
          <w:p w14:paraId="3D570205"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15E7AAAD" w14:textId="77777777" w:rsidTr="00260595">
        <w:trPr>
          <w:trHeight w:val="710"/>
        </w:trPr>
        <w:tc>
          <w:tcPr>
            <w:tcW w:w="806" w:type="pct"/>
            <w:tcBorders>
              <w:top w:val="single" w:sz="4" w:space="0" w:color="auto"/>
              <w:left w:val="single" w:sz="8" w:space="0" w:color="auto"/>
              <w:bottom w:val="single" w:sz="8" w:space="0" w:color="auto"/>
              <w:right w:val="single" w:sz="8" w:space="0" w:color="auto"/>
            </w:tcBorders>
            <w:shd w:val="clear" w:color="auto" w:fill="auto"/>
            <w:noWrap/>
          </w:tcPr>
          <w:p w14:paraId="701660D3" w14:textId="48974390" w:rsidR="005A1992" w:rsidRPr="0025450E" w:rsidRDefault="005A1992"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lastRenderedPageBreak/>
              <w:t>Respondents</w:t>
            </w:r>
          </w:p>
        </w:tc>
        <w:tc>
          <w:tcPr>
            <w:tcW w:w="944" w:type="pct"/>
            <w:tcBorders>
              <w:top w:val="single" w:sz="4" w:space="0" w:color="auto"/>
              <w:left w:val="nil"/>
              <w:bottom w:val="single" w:sz="8" w:space="0" w:color="auto"/>
              <w:right w:val="single" w:sz="8" w:space="0" w:color="auto"/>
            </w:tcBorders>
            <w:shd w:val="clear" w:color="auto" w:fill="auto"/>
          </w:tcPr>
          <w:p w14:paraId="258D7710" w14:textId="6E07C4C6" w:rsidR="005A1992" w:rsidRP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85" w:type="pct"/>
            <w:tcBorders>
              <w:top w:val="single" w:sz="4" w:space="0" w:color="auto"/>
              <w:left w:val="nil"/>
              <w:bottom w:val="single" w:sz="8" w:space="0" w:color="auto"/>
              <w:right w:val="single" w:sz="8" w:space="0" w:color="auto"/>
            </w:tcBorders>
            <w:shd w:val="clear" w:color="auto" w:fill="auto"/>
          </w:tcPr>
          <w:p w14:paraId="3F1D76C1" w14:textId="3B14DB7D"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R1</w:t>
            </w:r>
          </w:p>
        </w:tc>
        <w:tc>
          <w:tcPr>
            <w:tcW w:w="666" w:type="pct"/>
            <w:tcBorders>
              <w:top w:val="single" w:sz="4" w:space="0" w:color="auto"/>
              <w:left w:val="nil"/>
              <w:bottom w:val="single" w:sz="8" w:space="0" w:color="auto"/>
              <w:right w:val="single" w:sz="8" w:space="0" w:color="auto"/>
            </w:tcBorders>
            <w:shd w:val="clear" w:color="auto" w:fill="auto"/>
          </w:tcPr>
          <w:p w14:paraId="6861B110" w14:textId="2A35121E"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R2</w:t>
            </w:r>
          </w:p>
        </w:tc>
        <w:tc>
          <w:tcPr>
            <w:tcW w:w="702" w:type="pct"/>
            <w:tcBorders>
              <w:top w:val="single" w:sz="4" w:space="0" w:color="auto"/>
              <w:left w:val="nil"/>
              <w:bottom w:val="single" w:sz="8" w:space="0" w:color="auto"/>
              <w:right w:val="single" w:sz="4" w:space="0" w:color="auto"/>
            </w:tcBorders>
            <w:shd w:val="clear" w:color="auto" w:fill="auto"/>
          </w:tcPr>
          <w:p w14:paraId="06D2A2AF" w14:textId="5104DC38"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R3</w:t>
            </w:r>
          </w:p>
        </w:tc>
        <w:tc>
          <w:tcPr>
            <w:tcW w:w="351" w:type="pct"/>
            <w:tcBorders>
              <w:top w:val="single" w:sz="4" w:space="0" w:color="auto"/>
              <w:left w:val="single" w:sz="4" w:space="0" w:color="auto"/>
              <w:bottom w:val="single" w:sz="4" w:space="0" w:color="auto"/>
              <w:right w:val="single" w:sz="4" w:space="0" w:color="auto"/>
            </w:tcBorders>
          </w:tcPr>
          <w:p w14:paraId="59B7CE51" w14:textId="42812995"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R4</w:t>
            </w:r>
          </w:p>
        </w:tc>
        <w:tc>
          <w:tcPr>
            <w:tcW w:w="421" w:type="pct"/>
            <w:tcBorders>
              <w:top w:val="single" w:sz="4" w:space="0" w:color="auto"/>
              <w:left w:val="single" w:sz="4" w:space="0" w:color="auto"/>
              <w:bottom w:val="single" w:sz="4" w:space="0" w:color="auto"/>
              <w:right w:val="single" w:sz="4" w:space="0" w:color="auto"/>
            </w:tcBorders>
          </w:tcPr>
          <w:p w14:paraId="7B72E2D9" w14:textId="70251FC7"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R5</w:t>
            </w:r>
          </w:p>
        </w:tc>
        <w:tc>
          <w:tcPr>
            <w:tcW w:w="724" w:type="pct"/>
            <w:tcBorders>
              <w:top w:val="single" w:sz="4" w:space="0" w:color="auto"/>
              <w:left w:val="single" w:sz="4" w:space="0" w:color="auto"/>
              <w:bottom w:val="single" w:sz="8" w:space="0" w:color="auto"/>
              <w:right w:val="single" w:sz="8" w:space="0" w:color="auto"/>
            </w:tcBorders>
            <w:shd w:val="clear" w:color="auto" w:fill="auto"/>
          </w:tcPr>
          <w:p w14:paraId="01758E7B" w14:textId="5B410FA6"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R6</w:t>
            </w:r>
          </w:p>
        </w:tc>
      </w:tr>
      <w:tr w:rsidR="005A1992" w:rsidRPr="0025450E" w14:paraId="776D89E7" w14:textId="77777777" w:rsidTr="00260595">
        <w:trPr>
          <w:trHeight w:val="710"/>
        </w:trPr>
        <w:tc>
          <w:tcPr>
            <w:tcW w:w="806" w:type="pct"/>
            <w:tcBorders>
              <w:top w:val="single" w:sz="4" w:space="0" w:color="auto"/>
              <w:left w:val="single" w:sz="8" w:space="0" w:color="auto"/>
              <w:bottom w:val="single" w:sz="8" w:space="0" w:color="auto"/>
              <w:right w:val="single" w:sz="8" w:space="0" w:color="auto"/>
            </w:tcBorders>
            <w:shd w:val="clear" w:color="auto" w:fill="auto"/>
            <w:noWrap/>
          </w:tcPr>
          <w:p w14:paraId="766E3AF1" w14:textId="6A0244F8" w:rsidR="005A1992" w:rsidRPr="0025450E" w:rsidRDefault="005A1992"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Methodology</w:t>
            </w:r>
          </w:p>
        </w:tc>
        <w:tc>
          <w:tcPr>
            <w:tcW w:w="944" w:type="pct"/>
            <w:tcBorders>
              <w:top w:val="single" w:sz="4" w:space="0" w:color="auto"/>
              <w:left w:val="nil"/>
              <w:bottom w:val="single" w:sz="8" w:space="0" w:color="auto"/>
              <w:right w:val="single" w:sz="8" w:space="0" w:color="auto"/>
            </w:tcBorders>
            <w:shd w:val="clear" w:color="auto" w:fill="auto"/>
          </w:tcPr>
          <w:p w14:paraId="7DD81FCA" w14:textId="741CCCFC" w:rsidR="005A1992" w:rsidRP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85" w:type="pct"/>
            <w:tcBorders>
              <w:top w:val="single" w:sz="4" w:space="0" w:color="auto"/>
              <w:left w:val="nil"/>
              <w:bottom w:val="single" w:sz="8" w:space="0" w:color="auto"/>
              <w:right w:val="single" w:sz="8" w:space="0" w:color="auto"/>
            </w:tcBorders>
            <w:shd w:val="clear" w:color="auto" w:fill="auto"/>
          </w:tcPr>
          <w:p w14:paraId="67488C7B" w14:textId="0FF0D929"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666" w:type="pct"/>
            <w:tcBorders>
              <w:top w:val="single" w:sz="4" w:space="0" w:color="auto"/>
              <w:left w:val="nil"/>
              <w:bottom w:val="single" w:sz="8" w:space="0" w:color="auto"/>
              <w:right w:val="single" w:sz="8" w:space="0" w:color="auto"/>
            </w:tcBorders>
            <w:shd w:val="clear" w:color="auto" w:fill="auto"/>
          </w:tcPr>
          <w:p w14:paraId="65422D83" w14:textId="25C7A5E1"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702" w:type="pct"/>
            <w:tcBorders>
              <w:top w:val="single" w:sz="4" w:space="0" w:color="auto"/>
              <w:left w:val="nil"/>
              <w:bottom w:val="single" w:sz="8" w:space="0" w:color="auto"/>
              <w:right w:val="single" w:sz="4" w:space="0" w:color="auto"/>
            </w:tcBorders>
            <w:shd w:val="clear" w:color="auto" w:fill="auto"/>
          </w:tcPr>
          <w:p w14:paraId="36D8EAD5" w14:textId="7733741D"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351" w:type="pct"/>
            <w:tcBorders>
              <w:top w:val="single" w:sz="4" w:space="0" w:color="auto"/>
              <w:left w:val="single" w:sz="4" w:space="0" w:color="auto"/>
              <w:bottom w:val="single" w:sz="4" w:space="0" w:color="auto"/>
              <w:right w:val="single" w:sz="4" w:space="0" w:color="auto"/>
            </w:tcBorders>
          </w:tcPr>
          <w:p w14:paraId="3AB5CAF7" w14:textId="0BFA7267"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421" w:type="pct"/>
            <w:tcBorders>
              <w:top w:val="single" w:sz="4" w:space="0" w:color="auto"/>
              <w:left w:val="single" w:sz="4" w:space="0" w:color="auto"/>
              <w:bottom w:val="single" w:sz="4" w:space="0" w:color="auto"/>
              <w:right w:val="single" w:sz="4" w:space="0" w:color="auto"/>
            </w:tcBorders>
          </w:tcPr>
          <w:p w14:paraId="6B383A8C" w14:textId="22038242"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724" w:type="pct"/>
            <w:tcBorders>
              <w:top w:val="single" w:sz="4" w:space="0" w:color="auto"/>
              <w:left w:val="single" w:sz="4" w:space="0" w:color="auto"/>
              <w:bottom w:val="single" w:sz="8" w:space="0" w:color="auto"/>
              <w:right w:val="single" w:sz="8" w:space="0" w:color="auto"/>
            </w:tcBorders>
            <w:shd w:val="clear" w:color="auto" w:fill="auto"/>
          </w:tcPr>
          <w:p w14:paraId="672AFE60" w14:textId="7BA8D139" w:rsidR="005A1992" w:rsidRPr="0025450E" w:rsidRDefault="005A1992"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r>
      <w:tr w:rsidR="005A1992" w:rsidRPr="0025450E" w14:paraId="48A44037" w14:textId="77777777" w:rsidTr="00260595">
        <w:trPr>
          <w:trHeight w:val="1492"/>
        </w:trPr>
        <w:tc>
          <w:tcPr>
            <w:tcW w:w="806" w:type="pct"/>
            <w:tcBorders>
              <w:top w:val="single" w:sz="4" w:space="0" w:color="auto"/>
              <w:left w:val="single" w:sz="8" w:space="0" w:color="auto"/>
              <w:bottom w:val="single" w:sz="8" w:space="0" w:color="auto"/>
              <w:right w:val="single" w:sz="8" w:space="0" w:color="auto"/>
            </w:tcBorders>
            <w:shd w:val="clear" w:color="auto" w:fill="auto"/>
            <w:noWrap/>
          </w:tcPr>
          <w:p w14:paraId="6318230C" w14:textId="166F8134" w:rsidR="005A1992" w:rsidRP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 </w:t>
            </w:r>
          </w:p>
        </w:tc>
        <w:tc>
          <w:tcPr>
            <w:tcW w:w="944" w:type="pct"/>
            <w:tcBorders>
              <w:top w:val="single" w:sz="4" w:space="0" w:color="auto"/>
              <w:left w:val="nil"/>
              <w:bottom w:val="single" w:sz="8" w:space="0" w:color="auto"/>
              <w:right w:val="single" w:sz="8" w:space="0" w:color="auto"/>
            </w:tcBorders>
            <w:shd w:val="clear" w:color="auto" w:fill="auto"/>
          </w:tcPr>
          <w:p w14:paraId="300576E6" w14:textId="4EBC675B" w:rsidR="005A1992" w:rsidRP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 </w:t>
            </w:r>
          </w:p>
        </w:tc>
        <w:tc>
          <w:tcPr>
            <w:tcW w:w="385" w:type="pct"/>
            <w:tcBorders>
              <w:top w:val="single" w:sz="4" w:space="0" w:color="auto"/>
              <w:left w:val="nil"/>
              <w:bottom w:val="single" w:sz="8" w:space="0" w:color="auto"/>
              <w:right w:val="single" w:sz="8" w:space="0" w:color="auto"/>
            </w:tcBorders>
            <w:shd w:val="clear" w:color="auto" w:fill="auto"/>
            <w:textDirection w:val="btLr"/>
          </w:tcPr>
          <w:p w14:paraId="5CAF32D7" w14:textId="2CD5E221" w:rsidR="005A1992" w:rsidRPr="005A1992" w:rsidRDefault="005A1992" w:rsidP="001445B4">
            <w:pPr>
              <w:spacing w:after="0" w:line="360" w:lineRule="auto"/>
              <w:jc w:val="center"/>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Recorded Interview</w:t>
            </w:r>
          </w:p>
        </w:tc>
        <w:tc>
          <w:tcPr>
            <w:tcW w:w="666" w:type="pct"/>
            <w:tcBorders>
              <w:top w:val="single" w:sz="4" w:space="0" w:color="auto"/>
              <w:left w:val="nil"/>
              <w:bottom w:val="single" w:sz="8" w:space="0" w:color="auto"/>
              <w:right w:val="single" w:sz="8" w:space="0" w:color="auto"/>
            </w:tcBorders>
            <w:shd w:val="clear" w:color="auto" w:fill="auto"/>
            <w:textDirection w:val="btLr"/>
          </w:tcPr>
          <w:p w14:paraId="483E416A" w14:textId="2450DE30" w:rsidR="005A1992" w:rsidRPr="005A1992" w:rsidRDefault="005A1992" w:rsidP="001445B4">
            <w:pPr>
              <w:spacing w:after="0" w:line="360" w:lineRule="auto"/>
              <w:jc w:val="center"/>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Digital Story Telling</w:t>
            </w:r>
            <w:r>
              <w:rPr>
                <w:rFonts w:ascii="Times New Roman" w:eastAsia="Times New Roman" w:hAnsi="Times New Roman" w:cs="Times New Roman"/>
                <w:bCs/>
                <w:color w:val="000000" w:themeColor="text1"/>
                <w:sz w:val="24"/>
                <w:szCs w:val="24"/>
              </w:rPr>
              <w:t xml:space="preserve">, </w:t>
            </w:r>
            <w:r w:rsidRPr="0025450E">
              <w:rPr>
                <w:rFonts w:ascii="Times New Roman" w:eastAsia="Times New Roman" w:hAnsi="Times New Roman" w:cs="Times New Roman"/>
                <w:bCs/>
                <w:color w:val="000000" w:themeColor="text1"/>
                <w:sz w:val="24"/>
                <w:szCs w:val="24"/>
              </w:rPr>
              <w:t>Focus Group</w:t>
            </w:r>
            <w:r>
              <w:rPr>
                <w:rFonts w:ascii="Times New Roman" w:eastAsia="Times New Roman" w:hAnsi="Times New Roman" w:cs="Times New Roman"/>
                <w:bCs/>
                <w:color w:val="000000" w:themeColor="text1"/>
                <w:sz w:val="24"/>
                <w:szCs w:val="24"/>
              </w:rPr>
              <w:t xml:space="preserve"> and Interview</w:t>
            </w:r>
          </w:p>
        </w:tc>
        <w:tc>
          <w:tcPr>
            <w:tcW w:w="702" w:type="pct"/>
            <w:tcBorders>
              <w:top w:val="single" w:sz="4" w:space="0" w:color="auto"/>
              <w:left w:val="nil"/>
              <w:bottom w:val="single" w:sz="8" w:space="0" w:color="auto"/>
              <w:right w:val="single" w:sz="4" w:space="0" w:color="auto"/>
            </w:tcBorders>
            <w:shd w:val="clear" w:color="auto" w:fill="auto"/>
            <w:textDirection w:val="btLr"/>
          </w:tcPr>
          <w:p w14:paraId="17605B26" w14:textId="4D6894E1" w:rsidR="005A1992" w:rsidRPr="005A1992" w:rsidRDefault="005A1992" w:rsidP="001445B4">
            <w:pPr>
              <w:spacing w:after="0" w:line="360" w:lineRule="auto"/>
              <w:jc w:val="center"/>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Digital Story Telling</w:t>
            </w:r>
            <w:r>
              <w:rPr>
                <w:rFonts w:ascii="Times New Roman" w:eastAsia="Times New Roman" w:hAnsi="Times New Roman" w:cs="Times New Roman"/>
                <w:bCs/>
                <w:color w:val="000000" w:themeColor="text1"/>
                <w:sz w:val="24"/>
                <w:szCs w:val="24"/>
              </w:rPr>
              <w:t xml:space="preserve">, </w:t>
            </w:r>
            <w:r w:rsidRPr="0025450E">
              <w:rPr>
                <w:rFonts w:ascii="Times New Roman" w:eastAsia="Times New Roman" w:hAnsi="Times New Roman" w:cs="Times New Roman"/>
                <w:bCs/>
                <w:color w:val="000000" w:themeColor="text1"/>
                <w:sz w:val="24"/>
                <w:szCs w:val="24"/>
              </w:rPr>
              <w:t>Focus Group</w:t>
            </w:r>
            <w:r>
              <w:rPr>
                <w:rFonts w:ascii="Times New Roman" w:eastAsia="Times New Roman" w:hAnsi="Times New Roman" w:cs="Times New Roman"/>
                <w:bCs/>
                <w:color w:val="000000" w:themeColor="text1"/>
                <w:sz w:val="24"/>
                <w:szCs w:val="24"/>
              </w:rPr>
              <w:t xml:space="preserve"> and Interview</w:t>
            </w:r>
          </w:p>
        </w:tc>
        <w:tc>
          <w:tcPr>
            <w:tcW w:w="351" w:type="pct"/>
            <w:tcBorders>
              <w:top w:val="single" w:sz="4" w:space="0" w:color="auto"/>
              <w:left w:val="single" w:sz="4" w:space="0" w:color="auto"/>
              <w:bottom w:val="single" w:sz="4" w:space="0" w:color="auto"/>
              <w:right w:val="single" w:sz="4" w:space="0" w:color="auto"/>
            </w:tcBorders>
            <w:textDirection w:val="btLr"/>
          </w:tcPr>
          <w:p w14:paraId="4024537B" w14:textId="77777777" w:rsid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Rich Pictures</w:t>
            </w:r>
          </w:p>
          <w:p w14:paraId="669579E6" w14:textId="77777777" w:rsidR="005A1992" w:rsidRPr="005A1992" w:rsidRDefault="005A1992" w:rsidP="0047324C">
            <w:pPr>
              <w:spacing w:after="0" w:line="360" w:lineRule="auto"/>
              <w:jc w:val="both"/>
              <w:rPr>
                <w:rFonts w:ascii="Times New Roman" w:eastAsia="Times New Roman" w:hAnsi="Times New Roman" w:cs="Times New Roman"/>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extDirection w:val="btLr"/>
          </w:tcPr>
          <w:p w14:paraId="33426D24" w14:textId="77777777" w:rsid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sidRPr="0025450E">
              <w:rPr>
                <w:rFonts w:ascii="Times New Roman" w:eastAsia="Times New Roman" w:hAnsi="Times New Roman" w:cs="Times New Roman"/>
                <w:bCs/>
                <w:color w:val="000000" w:themeColor="text1"/>
                <w:sz w:val="24"/>
                <w:szCs w:val="24"/>
              </w:rPr>
              <w:t>Rich Pictures</w:t>
            </w:r>
          </w:p>
          <w:p w14:paraId="1661C1D1" w14:textId="77777777" w:rsidR="005A1992" w:rsidRDefault="005A1992" w:rsidP="001445B4">
            <w:pPr>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Interview</w:t>
            </w:r>
          </w:p>
          <w:p w14:paraId="0F725622" w14:textId="77777777" w:rsidR="005A1992" w:rsidRPr="005A1992" w:rsidRDefault="005A1992" w:rsidP="001445B4">
            <w:pPr>
              <w:spacing w:after="0" w:line="360" w:lineRule="auto"/>
              <w:jc w:val="center"/>
              <w:rPr>
                <w:rFonts w:ascii="Times New Roman" w:eastAsia="Times New Roman" w:hAnsi="Times New Roman" w:cs="Times New Roman"/>
                <w:bCs/>
                <w:color w:val="000000" w:themeColor="text1"/>
                <w:sz w:val="24"/>
                <w:szCs w:val="24"/>
              </w:rPr>
            </w:pPr>
          </w:p>
        </w:tc>
        <w:tc>
          <w:tcPr>
            <w:tcW w:w="724" w:type="pct"/>
            <w:tcBorders>
              <w:top w:val="single" w:sz="4" w:space="0" w:color="auto"/>
              <w:left w:val="single" w:sz="4" w:space="0" w:color="auto"/>
              <w:bottom w:val="single" w:sz="8" w:space="0" w:color="auto"/>
              <w:right w:val="single" w:sz="8" w:space="0" w:color="auto"/>
            </w:tcBorders>
            <w:shd w:val="clear" w:color="auto" w:fill="auto"/>
            <w:textDirection w:val="btLr"/>
          </w:tcPr>
          <w:p w14:paraId="3F552A32" w14:textId="64EE0FA1" w:rsidR="005A1992" w:rsidRPr="0025450E" w:rsidRDefault="00AE43B3" w:rsidP="001445B4">
            <w:pPr>
              <w:spacing w:after="0" w:line="36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Non-r</w:t>
            </w:r>
            <w:r w:rsidRPr="0025450E">
              <w:rPr>
                <w:rFonts w:ascii="Times New Roman" w:eastAsia="Times New Roman" w:hAnsi="Times New Roman" w:cs="Times New Roman"/>
                <w:bCs/>
                <w:color w:val="000000" w:themeColor="text1"/>
                <w:sz w:val="24"/>
                <w:szCs w:val="24"/>
              </w:rPr>
              <w:t>ecorded</w:t>
            </w:r>
            <w:r w:rsidR="005A1992" w:rsidRPr="0025450E">
              <w:rPr>
                <w:rFonts w:ascii="Times New Roman" w:eastAsia="Times New Roman" w:hAnsi="Times New Roman" w:cs="Times New Roman"/>
                <w:bCs/>
                <w:color w:val="000000" w:themeColor="text1"/>
                <w:sz w:val="24"/>
                <w:szCs w:val="24"/>
              </w:rPr>
              <w:t xml:space="preserve"> Interview, </w:t>
            </w:r>
          </w:p>
          <w:p w14:paraId="305F0735" w14:textId="41408DA4" w:rsidR="005A1992" w:rsidRPr="005A1992" w:rsidRDefault="005A1992" w:rsidP="001445B4">
            <w:pPr>
              <w:spacing w:after="0" w:line="360" w:lineRule="auto"/>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w:t>
            </w:r>
            <w:r w:rsidRPr="0025450E">
              <w:rPr>
                <w:rFonts w:ascii="Times New Roman" w:eastAsia="Times New Roman" w:hAnsi="Times New Roman" w:cs="Times New Roman"/>
                <w:bCs/>
                <w:color w:val="000000" w:themeColor="text1"/>
                <w:sz w:val="24"/>
                <w:szCs w:val="24"/>
              </w:rPr>
              <w:t>elephone interview</w:t>
            </w:r>
          </w:p>
        </w:tc>
      </w:tr>
      <w:tr w:rsidR="005A1992" w:rsidRPr="0025450E" w14:paraId="2F61D766" w14:textId="77777777" w:rsidTr="00260595">
        <w:trPr>
          <w:trHeight w:val="330"/>
        </w:trPr>
        <w:tc>
          <w:tcPr>
            <w:tcW w:w="806" w:type="pct"/>
            <w:tcBorders>
              <w:top w:val="nil"/>
              <w:left w:val="single" w:sz="8" w:space="0" w:color="auto"/>
              <w:bottom w:val="single" w:sz="8" w:space="0" w:color="auto"/>
              <w:right w:val="single" w:sz="8" w:space="0" w:color="auto"/>
            </w:tcBorders>
            <w:shd w:val="clear" w:color="000000" w:fill="BFBFBF"/>
            <w:noWrap/>
            <w:hideMark/>
          </w:tcPr>
          <w:p w14:paraId="56975136"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Improvements</w:t>
            </w:r>
          </w:p>
        </w:tc>
        <w:tc>
          <w:tcPr>
            <w:tcW w:w="944" w:type="pct"/>
            <w:tcBorders>
              <w:top w:val="nil"/>
              <w:left w:val="nil"/>
              <w:bottom w:val="single" w:sz="8" w:space="0" w:color="auto"/>
              <w:right w:val="single" w:sz="8" w:space="0" w:color="auto"/>
            </w:tcBorders>
            <w:shd w:val="clear" w:color="000000" w:fill="BFBFBF"/>
            <w:hideMark/>
          </w:tcPr>
          <w:p w14:paraId="06137384"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 </w:t>
            </w:r>
          </w:p>
        </w:tc>
        <w:tc>
          <w:tcPr>
            <w:tcW w:w="385" w:type="pct"/>
            <w:tcBorders>
              <w:top w:val="nil"/>
              <w:left w:val="nil"/>
              <w:bottom w:val="single" w:sz="8" w:space="0" w:color="auto"/>
              <w:right w:val="single" w:sz="8" w:space="0" w:color="auto"/>
            </w:tcBorders>
            <w:shd w:val="clear" w:color="000000" w:fill="BFBFBF"/>
            <w:hideMark/>
          </w:tcPr>
          <w:p w14:paraId="33433BD6" w14:textId="172E4BD6"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666" w:type="pct"/>
            <w:tcBorders>
              <w:top w:val="nil"/>
              <w:left w:val="nil"/>
              <w:bottom w:val="single" w:sz="8" w:space="0" w:color="auto"/>
              <w:right w:val="single" w:sz="8" w:space="0" w:color="auto"/>
            </w:tcBorders>
            <w:shd w:val="clear" w:color="000000" w:fill="BFBFBF"/>
            <w:hideMark/>
          </w:tcPr>
          <w:p w14:paraId="355B5304" w14:textId="6620093C"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702" w:type="pct"/>
            <w:tcBorders>
              <w:top w:val="nil"/>
              <w:left w:val="nil"/>
              <w:bottom w:val="single" w:sz="8" w:space="0" w:color="auto"/>
              <w:right w:val="single" w:sz="4" w:space="0" w:color="auto"/>
            </w:tcBorders>
            <w:shd w:val="clear" w:color="000000" w:fill="BFBFBF"/>
            <w:hideMark/>
          </w:tcPr>
          <w:p w14:paraId="0B8C84DE" w14:textId="760F4159"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000000" w:fill="BFBFBF"/>
          </w:tcPr>
          <w:p w14:paraId="28D1E5E8" w14:textId="424AEB84"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shd w:val="clear" w:color="000000" w:fill="BFBFBF"/>
          </w:tcPr>
          <w:p w14:paraId="176DC409" w14:textId="4F3A0E47"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724" w:type="pct"/>
            <w:tcBorders>
              <w:top w:val="nil"/>
              <w:left w:val="single" w:sz="4" w:space="0" w:color="auto"/>
              <w:bottom w:val="single" w:sz="8" w:space="0" w:color="auto"/>
              <w:right w:val="single" w:sz="8" w:space="0" w:color="auto"/>
            </w:tcBorders>
            <w:shd w:val="clear" w:color="000000" w:fill="BFBFBF"/>
            <w:hideMark/>
          </w:tcPr>
          <w:p w14:paraId="69063D12" w14:textId="0142A625"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r>
      <w:tr w:rsidR="005A1992" w:rsidRPr="0025450E" w14:paraId="70AA7A0E" w14:textId="77777777" w:rsidTr="00260595">
        <w:trPr>
          <w:trHeight w:val="385"/>
        </w:trPr>
        <w:tc>
          <w:tcPr>
            <w:tcW w:w="806" w:type="pct"/>
            <w:tcBorders>
              <w:top w:val="nil"/>
              <w:left w:val="single" w:sz="8" w:space="0" w:color="auto"/>
              <w:bottom w:val="single" w:sz="8" w:space="0" w:color="auto"/>
              <w:right w:val="single" w:sz="8" w:space="0" w:color="auto"/>
            </w:tcBorders>
            <w:shd w:val="clear" w:color="auto" w:fill="auto"/>
            <w:noWrap/>
            <w:hideMark/>
          </w:tcPr>
          <w:p w14:paraId="57912132"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hideMark/>
          </w:tcPr>
          <w:p w14:paraId="75B35D64"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Challenges</w:t>
            </w:r>
          </w:p>
        </w:tc>
        <w:tc>
          <w:tcPr>
            <w:tcW w:w="385" w:type="pct"/>
            <w:tcBorders>
              <w:top w:val="nil"/>
              <w:left w:val="nil"/>
              <w:bottom w:val="single" w:sz="8" w:space="0" w:color="auto"/>
              <w:right w:val="single" w:sz="8" w:space="0" w:color="auto"/>
            </w:tcBorders>
            <w:shd w:val="clear" w:color="auto" w:fill="auto"/>
            <w:hideMark/>
          </w:tcPr>
          <w:p w14:paraId="7D12CA8C"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nil"/>
              <w:left w:val="nil"/>
              <w:bottom w:val="single" w:sz="8" w:space="0" w:color="auto"/>
              <w:right w:val="single" w:sz="8" w:space="0" w:color="auto"/>
            </w:tcBorders>
            <w:shd w:val="clear" w:color="auto" w:fill="auto"/>
            <w:hideMark/>
          </w:tcPr>
          <w:p w14:paraId="54F15B90"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nil"/>
              <w:left w:val="nil"/>
              <w:bottom w:val="single" w:sz="8" w:space="0" w:color="auto"/>
              <w:right w:val="single" w:sz="4" w:space="0" w:color="auto"/>
            </w:tcBorders>
            <w:shd w:val="clear" w:color="auto" w:fill="auto"/>
            <w:hideMark/>
          </w:tcPr>
          <w:p w14:paraId="4A528325"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5A7E087E" w14:textId="1A182CDC"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3018B2C0" w14:textId="2C7DBEDA"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nil"/>
              <w:left w:val="single" w:sz="4" w:space="0" w:color="auto"/>
              <w:bottom w:val="single" w:sz="8" w:space="0" w:color="auto"/>
              <w:right w:val="single" w:sz="8" w:space="0" w:color="auto"/>
            </w:tcBorders>
            <w:shd w:val="clear" w:color="auto" w:fill="auto"/>
            <w:hideMark/>
          </w:tcPr>
          <w:p w14:paraId="3E8E3595"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6141EA76" w14:textId="77777777" w:rsidTr="00260595">
        <w:trPr>
          <w:trHeight w:val="385"/>
        </w:trPr>
        <w:tc>
          <w:tcPr>
            <w:tcW w:w="806" w:type="pct"/>
            <w:tcBorders>
              <w:top w:val="nil"/>
              <w:left w:val="single" w:sz="8" w:space="0" w:color="auto"/>
              <w:bottom w:val="single" w:sz="8" w:space="0" w:color="auto"/>
              <w:right w:val="single" w:sz="8" w:space="0" w:color="auto"/>
            </w:tcBorders>
            <w:shd w:val="clear" w:color="auto" w:fill="auto"/>
            <w:noWrap/>
            <w:hideMark/>
          </w:tcPr>
          <w:p w14:paraId="57195EA0"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hideMark/>
          </w:tcPr>
          <w:p w14:paraId="034FFD91"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Way forward</w:t>
            </w:r>
          </w:p>
        </w:tc>
        <w:tc>
          <w:tcPr>
            <w:tcW w:w="385" w:type="pct"/>
            <w:tcBorders>
              <w:top w:val="nil"/>
              <w:left w:val="nil"/>
              <w:bottom w:val="single" w:sz="8" w:space="0" w:color="auto"/>
              <w:right w:val="single" w:sz="8" w:space="0" w:color="auto"/>
            </w:tcBorders>
            <w:shd w:val="clear" w:color="auto" w:fill="auto"/>
            <w:hideMark/>
          </w:tcPr>
          <w:p w14:paraId="2EBF4432"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nil"/>
              <w:left w:val="nil"/>
              <w:bottom w:val="single" w:sz="8" w:space="0" w:color="auto"/>
              <w:right w:val="single" w:sz="8" w:space="0" w:color="auto"/>
            </w:tcBorders>
            <w:shd w:val="clear" w:color="auto" w:fill="auto"/>
            <w:hideMark/>
          </w:tcPr>
          <w:p w14:paraId="7AA8058F"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02" w:type="pct"/>
            <w:tcBorders>
              <w:top w:val="nil"/>
              <w:left w:val="nil"/>
              <w:bottom w:val="single" w:sz="8" w:space="0" w:color="auto"/>
              <w:right w:val="single" w:sz="4" w:space="0" w:color="auto"/>
            </w:tcBorders>
            <w:shd w:val="clear" w:color="auto" w:fill="auto"/>
            <w:hideMark/>
          </w:tcPr>
          <w:p w14:paraId="1AEA362A"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351" w:type="pct"/>
            <w:tcBorders>
              <w:top w:val="single" w:sz="4" w:space="0" w:color="auto"/>
              <w:left w:val="single" w:sz="4" w:space="0" w:color="auto"/>
              <w:bottom w:val="single" w:sz="4" w:space="0" w:color="auto"/>
              <w:right w:val="single" w:sz="4" w:space="0" w:color="auto"/>
            </w:tcBorders>
          </w:tcPr>
          <w:p w14:paraId="262C9C70" w14:textId="6F0F7D3F"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187A2A7D" w14:textId="4044C1BD"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nil"/>
              <w:left w:val="single" w:sz="4" w:space="0" w:color="auto"/>
              <w:bottom w:val="single" w:sz="8" w:space="0" w:color="auto"/>
              <w:right w:val="single" w:sz="8" w:space="0" w:color="auto"/>
            </w:tcBorders>
            <w:shd w:val="clear" w:color="auto" w:fill="auto"/>
            <w:hideMark/>
          </w:tcPr>
          <w:p w14:paraId="21BCC0EC"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3C308C0A" w14:textId="77777777" w:rsidTr="00260595">
        <w:trPr>
          <w:trHeight w:val="430"/>
        </w:trPr>
        <w:tc>
          <w:tcPr>
            <w:tcW w:w="806" w:type="pct"/>
            <w:tcBorders>
              <w:top w:val="nil"/>
              <w:left w:val="single" w:sz="8" w:space="0" w:color="auto"/>
              <w:bottom w:val="single" w:sz="8" w:space="0" w:color="auto"/>
              <w:right w:val="single" w:sz="8" w:space="0" w:color="auto"/>
            </w:tcBorders>
            <w:shd w:val="clear" w:color="000000" w:fill="BFBFBF"/>
            <w:hideMark/>
          </w:tcPr>
          <w:p w14:paraId="38CC8AB5" w14:textId="28C94036" w:rsidR="00D177A4" w:rsidRPr="0025450E" w:rsidRDefault="00295CF5" w:rsidP="001445B4">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Post-harvest practices and records</w:t>
            </w:r>
          </w:p>
        </w:tc>
        <w:tc>
          <w:tcPr>
            <w:tcW w:w="944" w:type="pct"/>
            <w:tcBorders>
              <w:top w:val="nil"/>
              <w:left w:val="nil"/>
              <w:bottom w:val="single" w:sz="8" w:space="0" w:color="auto"/>
              <w:right w:val="single" w:sz="8" w:space="0" w:color="auto"/>
            </w:tcBorders>
            <w:shd w:val="clear" w:color="000000" w:fill="BFBFBF"/>
            <w:noWrap/>
            <w:hideMark/>
          </w:tcPr>
          <w:p w14:paraId="19F2136E"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 </w:t>
            </w:r>
          </w:p>
        </w:tc>
        <w:tc>
          <w:tcPr>
            <w:tcW w:w="385" w:type="pct"/>
            <w:tcBorders>
              <w:top w:val="nil"/>
              <w:left w:val="nil"/>
              <w:bottom w:val="single" w:sz="8" w:space="0" w:color="auto"/>
              <w:right w:val="single" w:sz="8" w:space="0" w:color="auto"/>
            </w:tcBorders>
            <w:shd w:val="clear" w:color="000000" w:fill="BFBFBF"/>
            <w:hideMark/>
          </w:tcPr>
          <w:p w14:paraId="76E015FC" w14:textId="178BDB09"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666" w:type="pct"/>
            <w:tcBorders>
              <w:top w:val="nil"/>
              <w:left w:val="nil"/>
              <w:bottom w:val="single" w:sz="8" w:space="0" w:color="auto"/>
              <w:right w:val="single" w:sz="8" w:space="0" w:color="auto"/>
            </w:tcBorders>
            <w:shd w:val="clear" w:color="000000" w:fill="BFBFBF"/>
            <w:hideMark/>
          </w:tcPr>
          <w:p w14:paraId="0DB85924" w14:textId="6B5EB871"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702" w:type="pct"/>
            <w:tcBorders>
              <w:top w:val="nil"/>
              <w:left w:val="nil"/>
              <w:bottom w:val="single" w:sz="8" w:space="0" w:color="auto"/>
              <w:right w:val="single" w:sz="4" w:space="0" w:color="auto"/>
            </w:tcBorders>
            <w:shd w:val="clear" w:color="000000" w:fill="BFBFBF"/>
            <w:hideMark/>
          </w:tcPr>
          <w:p w14:paraId="74405F77" w14:textId="2BD6AE87"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351" w:type="pct"/>
            <w:tcBorders>
              <w:top w:val="single" w:sz="4" w:space="0" w:color="auto"/>
              <w:left w:val="single" w:sz="4" w:space="0" w:color="auto"/>
              <w:bottom w:val="single" w:sz="4" w:space="0" w:color="auto"/>
              <w:right w:val="single" w:sz="4" w:space="0" w:color="auto"/>
            </w:tcBorders>
            <w:shd w:val="clear" w:color="000000" w:fill="BFBFBF"/>
          </w:tcPr>
          <w:p w14:paraId="649B4A92" w14:textId="65F24509"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shd w:val="clear" w:color="000000" w:fill="BFBFBF"/>
          </w:tcPr>
          <w:p w14:paraId="3488A412" w14:textId="1A4F5BDD"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c>
          <w:tcPr>
            <w:tcW w:w="724" w:type="pct"/>
            <w:tcBorders>
              <w:top w:val="nil"/>
              <w:left w:val="single" w:sz="4" w:space="0" w:color="auto"/>
              <w:bottom w:val="single" w:sz="8" w:space="0" w:color="auto"/>
              <w:right w:val="single" w:sz="8" w:space="0" w:color="auto"/>
            </w:tcBorders>
            <w:shd w:val="clear" w:color="000000" w:fill="BFBFBF"/>
            <w:hideMark/>
          </w:tcPr>
          <w:p w14:paraId="790B28FE" w14:textId="7183EED8"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p>
        </w:tc>
      </w:tr>
      <w:tr w:rsidR="005A1992" w:rsidRPr="0025450E" w14:paraId="56F866FF" w14:textId="77777777" w:rsidTr="00260595">
        <w:trPr>
          <w:trHeight w:val="367"/>
        </w:trPr>
        <w:tc>
          <w:tcPr>
            <w:tcW w:w="806" w:type="pct"/>
            <w:tcBorders>
              <w:top w:val="nil"/>
              <w:left w:val="single" w:sz="8" w:space="0" w:color="auto"/>
              <w:bottom w:val="single" w:sz="8" w:space="0" w:color="auto"/>
              <w:right w:val="single" w:sz="8" w:space="0" w:color="auto"/>
            </w:tcBorders>
            <w:shd w:val="clear" w:color="auto" w:fill="auto"/>
            <w:noWrap/>
            <w:hideMark/>
          </w:tcPr>
          <w:p w14:paraId="2D792789"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noWrap/>
            <w:hideMark/>
          </w:tcPr>
          <w:p w14:paraId="1BEE8CB0"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Dry season activities/management</w:t>
            </w:r>
          </w:p>
        </w:tc>
        <w:tc>
          <w:tcPr>
            <w:tcW w:w="385" w:type="pct"/>
            <w:tcBorders>
              <w:top w:val="nil"/>
              <w:left w:val="nil"/>
              <w:bottom w:val="single" w:sz="8" w:space="0" w:color="auto"/>
              <w:right w:val="single" w:sz="8" w:space="0" w:color="auto"/>
            </w:tcBorders>
            <w:shd w:val="clear" w:color="auto" w:fill="auto"/>
            <w:hideMark/>
          </w:tcPr>
          <w:p w14:paraId="2997EE37" w14:textId="77777777"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58DE9936" wp14:editId="6EA893DE">
                  <wp:extent cx="142875" cy="142875"/>
                  <wp:effectExtent l="19050" t="0" r="9525" b="0"/>
                  <wp:docPr id="22"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666" w:type="pct"/>
            <w:tcBorders>
              <w:top w:val="nil"/>
              <w:left w:val="nil"/>
              <w:bottom w:val="single" w:sz="8" w:space="0" w:color="auto"/>
              <w:right w:val="single" w:sz="8" w:space="0" w:color="auto"/>
            </w:tcBorders>
            <w:shd w:val="clear" w:color="auto" w:fill="auto"/>
            <w:hideMark/>
          </w:tcPr>
          <w:p w14:paraId="449A8940" w14:textId="6D6ED232"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543D9107" wp14:editId="58F18A3D">
                  <wp:extent cx="142875" cy="142875"/>
                  <wp:effectExtent l="19050" t="0" r="9525" b="0"/>
                  <wp:docPr id="23"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702" w:type="pct"/>
            <w:tcBorders>
              <w:top w:val="nil"/>
              <w:left w:val="nil"/>
              <w:bottom w:val="single" w:sz="8" w:space="0" w:color="auto"/>
              <w:right w:val="single" w:sz="4" w:space="0" w:color="auto"/>
            </w:tcBorders>
            <w:shd w:val="clear" w:color="auto" w:fill="auto"/>
            <w:hideMark/>
          </w:tcPr>
          <w:p w14:paraId="77902AD9" w14:textId="4F82C093"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4551380D" wp14:editId="57E02828">
                  <wp:extent cx="142875" cy="142875"/>
                  <wp:effectExtent l="19050" t="0" r="9525" b="0"/>
                  <wp:docPr id="24"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351" w:type="pct"/>
            <w:tcBorders>
              <w:top w:val="single" w:sz="4" w:space="0" w:color="auto"/>
              <w:left w:val="single" w:sz="4" w:space="0" w:color="auto"/>
              <w:bottom w:val="single" w:sz="4" w:space="0" w:color="auto"/>
              <w:right w:val="single" w:sz="4" w:space="0" w:color="auto"/>
            </w:tcBorders>
          </w:tcPr>
          <w:p w14:paraId="70C8B56C" w14:textId="4BB11535"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5EE4F455" w14:textId="638777EE"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nil"/>
              <w:left w:val="single" w:sz="4" w:space="0" w:color="auto"/>
              <w:bottom w:val="single" w:sz="8" w:space="0" w:color="auto"/>
              <w:right w:val="single" w:sz="8" w:space="0" w:color="auto"/>
            </w:tcBorders>
            <w:shd w:val="clear" w:color="auto" w:fill="auto"/>
            <w:hideMark/>
          </w:tcPr>
          <w:p w14:paraId="107E43B6"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44B96FC8" w14:textId="77777777" w:rsidTr="00260595">
        <w:trPr>
          <w:trHeight w:val="520"/>
        </w:trPr>
        <w:tc>
          <w:tcPr>
            <w:tcW w:w="806" w:type="pct"/>
            <w:tcBorders>
              <w:top w:val="nil"/>
              <w:left w:val="single" w:sz="8" w:space="0" w:color="auto"/>
              <w:bottom w:val="single" w:sz="8" w:space="0" w:color="auto"/>
              <w:right w:val="single" w:sz="8" w:space="0" w:color="auto"/>
            </w:tcBorders>
            <w:shd w:val="clear" w:color="auto" w:fill="auto"/>
            <w:noWrap/>
            <w:hideMark/>
          </w:tcPr>
          <w:p w14:paraId="1294223A"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hideMark/>
          </w:tcPr>
          <w:p w14:paraId="57F1B986"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Use of harvested crop</w:t>
            </w:r>
          </w:p>
        </w:tc>
        <w:tc>
          <w:tcPr>
            <w:tcW w:w="385" w:type="pct"/>
            <w:tcBorders>
              <w:top w:val="nil"/>
              <w:left w:val="nil"/>
              <w:bottom w:val="single" w:sz="8" w:space="0" w:color="auto"/>
              <w:right w:val="single" w:sz="8" w:space="0" w:color="auto"/>
            </w:tcBorders>
            <w:shd w:val="clear" w:color="auto" w:fill="auto"/>
            <w:hideMark/>
          </w:tcPr>
          <w:p w14:paraId="6F673B32"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nil"/>
              <w:left w:val="nil"/>
              <w:bottom w:val="single" w:sz="8" w:space="0" w:color="auto"/>
              <w:right w:val="single" w:sz="8" w:space="0" w:color="auto"/>
            </w:tcBorders>
            <w:shd w:val="clear" w:color="auto" w:fill="auto"/>
            <w:noWrap/>
            <w:hideMark/>
          </w:tcPr>
          <w:p w14:paraId="6656CE1F" w14:textId="35046A3D"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4D7173C7" wp14:editId="14736CB1">
                  <wp:extent cx="142875" cy="142875"/>
                  <wp:effectExtent l="19050" t="0" r="9525" b="0"/>
                  <wp:docPr id="25"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702" w:type="pct"/>
            <w:tcBorders>
              <w:top w:val="nil"/>
              <w:left w:val="nil"/>
              <w:bottom w:val="single" w:sz="8" w:space="0" w:color="auto"/>
              <w:right w:val="single" w:sz="4" w:space="0" w:color="auto"/>
            </w:tcBorders>
            <w:shd w:val="clear" w:color="auto" w:fill="auto"/>
            <w:noWrap/>
            <w:hideMark/>
          </w:tcPr>
          <w:p w14:paraId="2B2E56E7" w14:textId="056C8745"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2B1D7C26" wp14:editId="253079F9">
                  <wp:extent cx="142875" cy="142875"/>
                  <wp:effectExtent l="19050" t="0" r="9525" b="0"/>
                  <wp:docPr id="26"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351" w:type="pct"/>
            <w:tcBorders>
              <w:top w:val="single" w:sz="4" w:space="0" w:color="auto"/>
              <w:left w:val="single" w:sz="4" w:space="0" w:color="auto"/>
              <w:bottom w:val="single" w:sz="4" w:space="0" w:color="auto"/>
              <w:right w:val="single" w:sz="4" w:space="0" w:color="auto"/>
            </w:tcBorders>
          </w:tcPr>
          <w:p w14:paraId="2BC89504" w14:textId="5F10D1F5" w:rsidR="00D177A4" w:rsidRPr="00295CF5" w:rsidRDefault="00D177A4" w:rsidP="00295CF5">
            <w:pPr>
              <w:pStyle w:val="ListParagraph"/>
              <w:numPr>
                <w:ilvl w:val="0"/>
                <w:numId w:val="21"/>
              </w:numPr>
              <w:spacing w:after="0" w:line="360" w:lineRule="auto"/>
              <w:jc w:val="center"/>
              <w:rPr>
                <w:rFonts w:ascii="Times New Roman" w:eastAsia="Times New Roman" w:hAnsi="Times New Roman" w:cs="Times New Roman"/>
                <w:b/>
                <w:bCs/>
                <w:color w:val="000000" w:themeColor="text1"/>
                <w:sz w:val="24"/>
                <w:szCs w:val="24"/>
              </w:rPr>
            </w:pPr>
          </w:p>
        </w:tc>
        <w:tc>
          <w:tcPr>
            <w:tcW w:w="421" w:type="pct"/>
            <w:tcBorders>
              <w:top w:val="single" w:sz="4" w:space="0" w:color="auto"/>
              <w:left w:val="single" w:sz="4" w:space="0" w:color="auto"/>
              <w:bottom w:val="single" w:sz="4" w:space="0" w:color="auto"/>
              <w:right w:val="single" w:sz="4" w:space="0" w:color="auto"/>
            </w:tcBorders>
          </w:tcPr>
          <w:p w14:paraId="49097DAA" w14:textId="23537E72" w:rsidR="00D177A4" w:rsidRPr="00295CF5" w:rsidRDefault="00D177A4" w:rsidP="00295CF5">
            <w:pPr>
              <w:pStyle w:val="ListParagraph"/>
              <w:numPr>
                <w:ilvl w:val="0"/>
                <w:numId w:val="22"/>
              </w:numPr>
              <w:spacing w:after="0" w:line="360" w:lineRule="auto"/>
              <w:jc w:val="center"/>
              <w:rPr>
                <w:rFonts w:ascii="Times New Roman" w:eastAsia="Times New Roman" w:hAnsi="Times New Roman" w:cs="Times New Roman"/>
                <w:b/>
                <w:bCs/>
                <w:color w:val="000000" w:themeColor="text1"/>
                <w:sz w:val="24"/>
                <w:szCs w:val="24"/>
              </w:rPr>
            </w:pPr>
          </w:p>
        </w:tc>
        <w:tc>
          <w:tcPr>
            <w:tcW w:w="724" w:type="pct"/>
            <w:tcBorders>
              <w:top w:val="nil"/>
              <w:left w:val="single" w:sz="4" w:space="0" w:color="auto"/>
              <w:bottom w:val="single" w:sz="8" w:space="0" w:color="auto"/>
              <w:right w:val="single" w:sz="8" w:space="0" w:color="auto"/>
            </w:tcBorders>
            <w:shd w:val="clear" w:color="auto" w:fill="auto"/>
            <w:hideMark/>
          </w:tcPr>
          <w:p w14:paraId="0C26B9FA"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1EC11B92" w14:textId="77777777" w:rsidTr="00260595">
        <w:trPr>
          <w:trHeight w:val="475"/>
        </w:trPr>
        <w:tc>
          <w:tcPr>
            <w:tcW w:w="806" w:type="pct"/>
            <w:tcBorders>
              <w:top w:val="nil"/>
              <w:left w:val="single" w:sz="8" w:space="0" w:color="auto"/>
              <w:bottom w:val="single" w:sz="8" w:space="0" w:color="auto"/>
              <w:right w:val="single" w:sz="8" w:space="0" w:color="auto"/>
            </w:tcBorders>
            <w:shd w:val="clear" w:color="auto" w:fill="auto"/>
            <w:noWrap/>
            <w:hideMark/>
          </w:tcPr>
          <w:p w14:paraId="19021BD5"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hideMark/>
          </w:tcPr>
          <w:p w14:paraId="00F27B7F"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Handling Surplus Crops/value addition</w:t>
            </w:r>
          </w:p>
        </w:tc>
        <w:tc>
          <w:tcPr>
            <w:tcW w:w="385" w:type="pct"/>
            <w:tcBorders>
              <w:top w:val="nil"/>
              <w:left w:val="nil"/>
              <w:bottom w:val="single" w:sz="8" w:space="0" w:color="auto"/>
              <w:right w:val="single" w:sz="8" w:space="0" w:color="auto"/>
            </w:tcBorders>
            <w:shd w:val="clear" w:color="auto" w:fill="auto"/>
            <w:hideMark/>
          </w:tcPr>
          <w:p w14:paraId="717864B1"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nil"/>
              <w:left w:val="nil"/>
              <w:bottom w:val="single" w:sz="8" w:space="0" w:color="auto"/>
              <w:right w:val="single" w:sz="8" w:space="0" w:color="auto"/>
            </w:tcBorders>
            <w:shd w:val="clear" w:color="auto" w:fill="auto"/>
            <w:noWrap/>
            <w:hideMark/>
          </w:tcPr>
          <w:p w14:paraId="32BBC4ED" w14:textId="75361F44"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4FC419D3" wp14:editId="311FA1B9">
                  <wp:extent cx="142875" cy="142875"/>
                  <wp:effectExtent l="19050" t="0" r="9525" b="0"/>
                  <wp:docPr id="27"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702" w:type="pct"/>
            <w:tcBorders>
              <w:top w:val="nil"/>
              <w:left w:val="nil"/>
              <w:bottom w:val="single" w:sz="8" w:space="0" w:color="auto"/>
              <w:right w:val="single" w:sz="4" w:space="0" w:color="auto"/>
            </w:tcBorders>
            <w:shd w:val="clear" w:color="auto" w:fill="auto"/>
            <w:noWrap/>
            <w:hideMark/>
          </w:tcPr>
          <w:p w14:paraId="687E8965" w14:textId="385A6991"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258C0987" wp14:editId="08565949">
                  <wp:extent cx="142875" cy="142875"/>
                  <wp:effectExtent l="19050" t="0" r="9525" b="0"/>
                  <wp:docPr id="28"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351" w:type="pct"/>
            <w:tcBorders>
              <w:top w:val="single" w:sz="4" w:space="0" w:color="auto"/>
              <w:left w:val="single" w:sz="4" w:space="0" w:color="auto"/>
              <w:bottom w:val="single" w:sz="4" w:space="0" w:color="auto"/>
              <w:right w:val="single" w:sz="4" w:space="0" w:color="auto"/>
            </w:tcBorders>
          </w:tcPr>
          <w:p w14:paraId="5969C49A" w14:textId="5526981B" w:rsidR="00D177A4" w:rsidRPr="0025450E" w:rsidRDefault="00295CF5"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49A82AC7" w14:textId="44A62298" w:rsidR="00D177A4" w:rsidRPr="00295CF5" w:rsidRDefault="00D177A4" w:rsidP="00295CF5">
            <w:pPr>
              <w:pStyle w:val="ListParagraph"/>
              <w:numPr>
                <w:ilvl w:val="0"/>
                <w:numId w:val="23"/>
              </w:numPr>
              <w:spacing w:after="0" w:line="360" w:lineRule="auto"/>
              <w:jc w:val="center"/>
              <w:rPr>
                <w:rFonts w:ascii="Times New Roman" w:eastAsia="Times New Roman" w:hAnsi="Times New Roman" w:cs="Times New Roman"/>
                <w:b/>
                <w:bCs/>
                <w:color w:val="000000" w:themeColor="text1"/>
                <w:sz w:val="24"/>
                <w:szCs w:val="24"/>
              </w:rPr>
            </w:pPr>
          </w:p>
        </w:tc>
        <w:tc>
          <w:tcPr>
            <w:tcW w:w="724" w:type="pct"/>
            <w:tcBorders>
              <w:top w:val="nil"/>
              <w:left w:val="single" w:sz="4" w:space="0" w:color="auto"/>
              <w:bottom w:val="single" w:sz="8" w:space="0" w:color="auto"/>
              <w:right w:val="single" w:sz="8" w:space="0" w:color="auto"/>
            </w:tcBorders>
            <w:shd w:val="clear" w:color="auto" w:fill="auto"/>
            <w:hideMark/>
          </w:tcPr>
          <w:p w14:paraId="537DDE2C" w14:textId="29D9ED0B"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r w:rsidR="005A1992" w:rsidRPr="0025450E" w14:paraId="5F73DCAF" w14:textId="77777777" w:rsidTr="00260595">
        <w:trPr>
          <w:trHeight w:val="330"/>
        </w:trPr>
        <w:tc>
          <w:tcPr>
            <w:tcW w:w="806" w:type="pct"/>
            <w:tcBorders>
              <w:top w:val="nil"/>
              <w:left w:val="single" w:sz="8" w:space="0" w:color="auto"/>
              <w:bottom w:val="single" w:sz="8" w:space="0" w:color="auto"/>
              <w:right w:val="single" w:sz="8" w:space="0" w:color="auto"/>
            </w:tcBorders>
            <w:shd w:val="clear" w:color="auto" w:fill="auto"/>
            <w:noWrap/>
            <w:hideMark/>
          </w:tcPr>
          <w:p w14:paraId="714B84DB" w14:textId="77777777" w:rsidR="00D177A4" w:rsidRPr="0025450E" w:rsidRDefault="004C060F" w:rsidP="001445B4">
            <w:pPr>
              <w:spacing w:after="0" w:line="360" w:lineRule="auto"/>
              <w:jc w:val="both"/>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 </w:t>
            </w:r>
          </w:p>
        </w:tc>
        <w:tc>
          <w:tcPr>
            <w:tcW w:w="944" w:type="pct"/>
            <w:tcBorders>
              <w:top w:val="nil"/>
              <w:left w:val="nil"/>
              <w:bottom w:val="single" w:sz="8" w:space="0" w:color="auto"/>
              <w:right w:val="single" w:sz="8" w:space="0" w:color="auto"/>
            </w:tcBorders>
            <w:shd w:val="clear" w:color="auto" w:fill="auto"/>
            <w:hideMark/>
          </w:tcPr>
          <w:p w14:paraId="7934B712" w14:textId="77777777" w:rsidR="00D177A4" w:rsidRPr="005A1992" w:rsidRDefault="004C060F" w:rsidP="001445B4">
            <w:pPr>
              <w:spacing w:after="0" w:line="360" w:lineRule="auto"/>
              <w:jc w:val="both"/>
              <w:rPr>
                <w:rFonts w:ascii="Times New Roman" w:eastAsia="Times New Roman" w:hAnsi="Times New Roman" w:cs="Times New Roman"/>
                <w:bCs/>
                <w:color w:val="000000" w:themeColor="text1"/>
                <w:sz w:val="24"/>
                <w:szCs w:val="24"/>
              </w:rPr>
            </w:pPr>
            <w:r w:rsidRPr="005A1992">
              <w:rPr>
                <w:rFonts w:ascii="Times New Roman" w:eastAsia="Times New Roman" w:hAnsi="Times New Roman" w:cs="Times New Roman"/>
                <w:bCs/>
                <w:color w:val="000000" w:themeColor="text1"/>
                <w:sz w:val="24"/>
                <w:szCs w:val="24"/>
              </w:rPr>
              <w:t>Record Keeping</w:t>
            </w:r>
          </w:p>
        </w:tc>
        <w:tc>
          <w:tcPr>
            <w:tcW w:w="385" w:type="pct"/>
            <w:tcBorders>
              <w:top w:val="nil"/>
              <w:left w:val="nil"/>
              <w:bottom w:val="single" w:sz="8" w:space="0" w:color="auto"/>
              <w:right w:val="single" w:sz="8" w:space="0" w:color="auto"/>
            </w:tcBorders>
            <w:shd w:val="clear" w:color="auto" w:fill="auto"/>
            <w:hideMark/>
          </w:tcPr>
          <w:p w14:paraId="766034EE" w14:textId="77777777"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666" w:type="pct"/>
            <w:tcBorders>
              <w:top w:val="nil"/>
              <w:left w:val="nil"/>
              <w:bottom w:val="single" w:sz="8" w:space="0" w:color="auto"/>
              <w:right w:val="single" w:sz="8" w:space="0" w:color="auto"/>
            </w:tcBorders>
            <w:shd w:val="clear" w:color="auto" w:fill="auto"/>
            <w:noWrap/>
            <w:hideMark/>
          </w:tcPr>
          <w:p w14:paraId="63DB975A" w14:textId="28677E76"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73AC05CE" wp14:editId="2967AA32">
                  <wp:extent cx="142875" cy="142875"/>
                  <wp:effectExtent l="19050" t="0" r="9525" b="0"/>
                  <wp:docPr id="29"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702" w:type="pct"/>
            <w:tcBorders>
              <w:top w:val="nil"/>
              <w:left w:val="nil"/>
              <w:bottom w:val="single" w:sz="8" w:space="0" w:color="auto"/>
              <w:right w:val="single" w:sz="4" w:space="0" w:color="auto"/>
            </w:tcBorders>
            <w:shd w:val="clear" w:color="auto" w:fill="auto"/>
            <w:noWrap/>
            <w:hideMark/>
          </w:tcPr>
          <w:p w14:paraId="7A4A5280" w14:textId="256B48F0" w:rsidR="00D177A4" w:rsidRPr="0025450E" w:rsidRDefault="00D177A4"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noProof/>
                <w:color w:val="000000" w:themeColor="text1"/>
                <w:sz w:val="24"/>
                <w:szCs w:val="24"/>
              </w:rPr>
              <w:drawing>
                <wp:inline distT="0" distB="0" distL="0" distR="0" wp14:anchorId="08F90B78" wp14:editId="5539C320">
                  <wp:extent cx="142875" cy="142875"/>
                  <wp:effectExtent l="19050" t="0" r="9525" b="0"/>
                  <wp:docPr id="30"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p>
        </w:tc>
        <w:tc>
          <w:tcPr>
            <w:tcW w:w="351" w:type="pct"/>
            <w:tcBorders>
              <w:top w:val="single" w:sz="4" w:space="0" w:color="auto"/>
              <w:left w:val="single" w:sz="4" w:space="0" w:color="auto"/>
              <w:bottom w:val="single" w:sz="4" w:space="0" w:color="auto"/>
              <w:right w:val="single" w:sz="4" w:space="0" w:color="auto"/>
            </w:tcBorders>
          </w:tcPr>
          <w:p w14:paraId="104BED8B" w14:textId="1FD9F163"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421" w:type="pct"/>
            <w:tcBorders>
              <w:top w:val="single" w:sz="4" w:space="0" w:color="auto"/>
              <w:left w:val="single" w:sz="4" w:space="0" w:color="auto"/>
              <w:bottom w:val="single" w:sz="4" w:space="0" w:color="auto"/>
              <w:right w:val="single" w:sz="4" w:space="0" w:color="auto"/>
            </w:tcBorders>
          </w:tcPr>
          <w:p w14:paraId="4BE4967B" w14:textId="070E2069"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c>
          <w:tcPr>
            <w:tcW w:w="724" w:type="pct"/>
            <w:tcBorders>
              <w:top w:val="nil"/>
              <w:left w:val="single" w:sz="4" w:space="0" w:color="auto"/>
              <w:bottom w:val="single" w:sz="8" w:space="0" w:color="auto"/>
              <w:right w:val="single" w:sz="8" w:space="0" w:color="auto"/>
            </w:tcBorders>
            <w:shd w:val="clear" w:color="auto" w:fill="auto"/>
            <w:noWrap/>
            <w:hideMark/>
          </w:tcPr>
          <w:p w14:paraId="1B6DD43D" w14:textId="43FE0D86" w:rsidR="00D177A4" w:rsidRPr="0025450E" w:rsidRDefault="004C060F" w:rsidP="001445B4">
            <w:pPr>
              <w:spacing w:after="0" w:line="360" w:lineRule="auto"/>
              <w:jc w:val="center"/>
              <w:rPr>
                <w:rFonts w:ascii="Times New Roman" w:eastAsia="Times New Roman" w:hAnsi="Times New Roman" w:cs="Times New Roman"/>
                <w:b/>
                <w:bCs/>
                <w:color w:val="000000" w:themeColor="text1"/>
                <w:sz w:val="24"/>
                <w:szCs w:val="24"/>
              </w:rPr>
            </w:pPr>
            <w:r w:rsidRPr="0025450E">
              <w:rPr>
                <w:rFonts w:ascii="Times New Roman" w:eastAsia="Times New Roman" w:hAnsi="Times New Roman" w:cs="Times New Roman"/>
                <w:b/>
                <w:bCs/>
                <w:color w:val="000000" w:themeColor="text1"/>
                <w:sz w:val="24"/>
                <w:szCs w:val="24"/>
              </w:rPr>
              <w:t>●</w:t>
            </w:r>
          </w:p>
        </w:tc>
      </w:tr>
    </w:tbl>
    <w:p w14:paraId="0A51EE44" w14:textId="77777777" w:rsidR="00ED0048" w:rsidRDefault="004C060F" w:rsidP="001445B4">
      <w:pPr>
        <w:spacing w:after="0" w:line="360" w:lineRule="auto"/>
        <w:jc w:val="both"/>
        <w:rPr>
          <w:rFonts w:ascii="Times New Roman" w:eastAsia="Times New Roman" w:hAnsi="Times New Roman" w:cs="Times New Roman"/>
          <w:b/>
          <w:bCs/>
          <w:color w:val="000000" w:themeColor="text1"/>
          <w:sz w:val="24"/>
          <w:szCs w:val="24"/>
        </w:rPr>
        <w:sectPr w:rsidR="00ED0048" w:rsidSect="00ED0048">
          <w:pgSz w:w="15840" w:h="12240" w:orient="landscape"/>
          <w:pgMar w:top="1440" w:right="1440" w:bottom="1440" w:left="1440" w:header="720" w:footer="720" w:gutter="0"/>
          <w:cols w:space="720"/>
          <w:docGrid w:linePitch="360"/>
        </w:sectPr>
      </w:pPr>
      <w:proofErr w:type="gramStart"/>
      <w:r w:rsidRPr="0025450E">
        <w:rPr>
          <w:rFonts w:ascii="Times New Roman" w:eastAsia="Times New Roman" w:hAnsi="Times New Roman" w:cs="Times New Roman"/>
          <w:b/>
          <w:bCs/>
          <w:color w:val="000000" w:themeColor="text1"/>
          <w:sz w:val="24"/>
          <w:szCs w:val="24"/>
        </w:rPr>
        <w:t>Key</w:t>
      </w:r>
      <w:r w:rsidR="00D45ED4" w:rsidRPr="005A1992">
        <w:rPr>
          <w:rFonts w:ascii="Times New Roman" w:eastAsia="Times New Roman" w:hAnsi="Times New Roman" w:cs="Times New Roman"/>
          <w:bCs/>
          <w:color w:val="000000" w:themeColor="text1"/>
          <w:sz w:val="24"/>
          <w:szCs w:val="24"/>
        </w:rPr>
        <w:t>:●</w:t>
      </w:r>
      <w:proofErr w:type="gramEnd"/>
      <w:r w:rsidR="00D45ED4" w:rsidRPr="005A1992">
        <w:rPr>
          <w:rFonts w:ascii="Times New Roman" w:eastAsia="Times New Roman" w:hAnsi="Times New Roman" w:cs="Times New Roman"/>
          <w:bCs/>
          <w:color w:val="000000" w:themeColor="text1"/>
          <w:sz w:val="24"/>
          <w:szCs w:val="24"/>
        </w:rPr>
        <w:t xml:space="preserve"> Adequate Data Collected, </w:t>
      </w:r>
      <w:r w:rsidR="00D177A4" w:rsidRPr="005A1992">
        <w:rPr>
          <w:rFonts w:ascii="Times New Roman" w:eastAsia="Times New Roman" w:hAnsi="Times New Roman" w:cs="Times New Roman"/>
          <w:bCs/>
          <w:noProof/>
          <w:color w:val="000000" w:themeColor="text1"/>
          <w:sz w:val="24"/>
          <w:szCs w:val="24"/>
        </w:rPr>
        <w:drawing>
          <wp:inline distT="0" distB="0" distL="0" distR="0" wp14:anchorId="23FF75DF" wp14:editId="1A59BE49">
            <wp:extent cx="142875" cy="142875"/>
            <wp:effectExtent l="19050" t="0" r="9525" b="0"/>
            <wp:docPr id="31" name="Picture 1" descr="Image result for half black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lf black circle"/>
                    <pic:cNvPicPr>
                      <a:picLocks noChangeAspect="1" noChangeArrowheads="1"/>
                    </pic:cNvPicPr>
                  </pic:nvPicPr>
                  <pic:blipFill>
                    <a:blip r:embed="rId12" cstate="print"/>
                    <a:srcRect/>
                    <a:stretch>
                      <a:fillRect/>
                    </a:stretch>
                  </pic:blipFill>
                  <pic:spPr bwMode="auto">
                    <a:xfrm rot="5400000">
                      <a:off x="0" y="0"/>
                      <a:ext cx="142875" cy="142875"/>
                    </a:xfrm>
                    <a:prstGeom prst="rect">
                      <a:avLst/>
                    </a:prstGeom>
                    <a:noFill/>
                    <a:ln w="9525">
                      <a:noFill/>
                      <a:miter lim="800000"/>
                      <a:headEnd/>
                      <a:tailEnd/>
                    </a:ln>
                  </pic:spPr>
                </pic:pic>
              </a:graphicData>
            </a:graphic>
          </wp:inline>
        </w:drawing>
      </w:r>
      <w:r w:rsidR="00D45ED4" w:rsidRPr="005A1992">
        <w:rPr>
          <w:rFonts w:ascii="Times New Roman" w:eastAsia="Times New Roman" w:hAnsi="Times New Roman" w:cs="Times New Roman"/>
          <w:bCs/>
          <w:color w:val="000000" w:themeColor="text1"/>
          <w:sz w:val="24"/>
          <w:szCs w:val="24"/>
        </w:rPr>
        <w:t>Inadequate Data Collected, ○ No Data Collected</w:t>
      </w:r>
    </w:p>
    <w:p w14:paraId="6092117C" w14:textId="065A1575" w:rsidR="00D177A4" w:rsidRPr="0025450E" w:rsidRDefault="004C060F" w:rsidP="001445B4">
      <w:pPr>
        <w:spacing w:line="360" w:lineRule="auto"/>
        <w:jc w:val="both"/>
        <w:outlineLvl w:val="0"/>
        <w:rPr>
          <w:rFonts w:ascii="Times New Roman" w:eastAsia="Times New Roman" w:hAnsi="Times New Roman" w:cs="Times New Roman"/>
          <w:b/>
          <w:color w:val="000000" w:themeColor="text1"/>
          <w:sz w:val="24"/>
          <w:szCs w:val="24"/>
        </w:rPr>
      </w:pPr>
      <w:r w:rsidRPr="0025450E">
        <w:rPr>
          <w:rFonts w:ascii="Times New Roman" w:eastAsia="Times New Roman" w:hAnsi="Times New Roman" w:cs="Times New Roman"/>
          <w:b/>
          <w:color w:val="000000" w:themeColor="text1"/>
          <w:sz w:val="24"/>
          <w:szCs w:val="24"/>
        </w:rPr>
        <w:lastRenderedPageBreak/>
        <w:t xml:space="preserve">3.1.2 Digital Story </w:t>
      </w:r>
      <w:r w:rsidR="00B42CA0">
        <w:rPr>
          <w:rFonts w:ascii="Times New Roman" w:eastAsia="Times New Roman" w:hAnsi="Times New Roman" w:cs="Times New Roman"/>
          <w:b/>
          <w:color w:val="000000" w:themeColor="text1"/>
          <w:sz w:val="24"/>
          <w:szCs w:val="24"/>
        </w:rPr>
        <w:t>T</w:t>
      </w:r>
      <w:r w:rsidRPr="0025450E">
        <w:rPr>
          <w:rFonts w:ascii="Times New Roman" w:eastAsia="Times New Roman" w:hAnsi="Times New Roman" w:cs="Times New Roman"/>
          <w:b/>
          <w:color w:val="000000" w:themeColor="text1"/>
          <w:sz w:val="24"/>
          <w:szCs w:val="24"/>
        </w:rPr>
        <w:t>elling (DST)</w:t>
      </w:r>
    </w:p>
    <w:p w14:paraId="5EB5BD87" w14:textId="7C264F31" w:rsidR="00D177A4" w:rsidRPr="0025450E" w:rsidRDefault="004C060F" w:rsidP="001445B4">
      <w:pPr>
        <w:spacing w:line="360" w:lineRule="auto"/>
        <w:jc w:val="both"/>
        <w:rPr>
          <w:rFonts w:ascii="Times New Roman" w:hAnsi="Times New Roman" w:cs="Times New Roman"/>
          <w:color w:val="000000" w:themeColor="text1"/>
          <w:sz w:val="24"/>
          <w:szCs w:val="24"/>
        </w:rPr>
      </w:pPr>
      <w:r w:rsidRPr="0025450E">
        <w:rPr>
          <w:rFonts w:ascii="Times New Roman" w:hAnsi="Times New Roman" w:cs="Times New Roman"/>
          <w:color w:val="000000" w:themeColor="text1"/>
          <w:sz w:val="24"/>
          <w:szCs w:val="24"/>
        </w:rPr>
        <w:t xml:space="preserve">A question was posed to two of the respondents each to narrate what they do in their farms on a daily basis.  The respondents gave their activities in form of </w:t>
      </w:r>
      <w:r w:rsidR="00AE43B3">
        <w:rPr>
          <w:rFonts w:ascii="Times New Roman" w:hAnsi="Times New Roman" w:cs="Times New Roman"/>
          <w:color w:val="000000" w:themeColor="text1"/>
          <w:sz w:val="24"/>
          <w:szCs w:val="24"/>
        </w:rPr>
        <w:t xml:space="preserve">a </w:t>
      </w:r>
      <w:r w:rsidRPr="0025450E">
        <w:rPr>
          <w:rFonts w:ascii="Times New Roman" w:hAnsi="Times New Roman" w:cs="Times New Roman"/>
          <w:color w:val="000000" w:themeColor="text1"/>
          <w:sz w:val="24"/>
          <w:szCs w:val="24"/>
        </w:rPr>
        <w:t>story. A digital camera was used to record the story with the respondent’s permission. The researchers then spend time after data collection replaying the recording and extracting useful data from it.  An excerpt of the recording by one of the respondents is given bel</w:t>
      </w:r>
      <w:r w:rsidR="00AE43B3">
        <w:rPr>
          <w:rFonts w:ascii="Times New Roman" w:hAnsi="Times New Roman" w:cs="Times New Roman"/>
          <w:color w:val="000000" w:themeColor="text1"/>
          <w:sz w:val="24"/>
          <w:szCs w:val="24"/>
        </w:rPr>
        <w:t xml:space="preserve">ow in </w:t>
      </w:r>
      <w:r w:rsidR="00AD1326">
        <w:rPr>
          <w:rFonts w:ascii="Times New Roman" w:hAnsi="Times New Roman" w:cs="Times New Roman"/>
          <w:color w:val="000000" w:themeColor="text1"/>
          <w:sz w:val="24"/>
          <w:szCs w:val="24"/>
        </w:rPr>
        <w:t>S</w:t>
      </w:r>
      <w:r w:rsidR="00AE43B3">
        <w:rPr>
          <w:rFonts w:ascii="Times New Roman" w:hAnsi="Times New Roman" w:cs="Times New Roman"/>
          <w:color w:val="000000" w:themeColor="text1"/>
          <w:sz w:val="24"/>
          <w:szCs w:val="24"/>
        </w:rPr>
        <w:t>wahili with the English t</w:t>
      </w:r>
      <w:r w:rsidRPr="0025450E">
        <w:rPr>
          <w:rFonts w:ascii="Times New Roman" w:hAnsi="Times New Roman" w:cs="Times New Roman"/>
          <w:color w:val="000000" w:themeColor="text1"/>
          <w:sz w:val="24"/>
          <w:szCs w:val="24"/>
        </w:rPr>
        <w:t xml:space="preserve">ranslation and the </w:t>
      </w:r>
      <w:r w:rsidR="00AE43B3">
        <w:rPr>
          <w:rFonts w:ascii="Times New Roman" w:hAnsi="Times New Roman" w:cs="Times New Roman"/>
          <w:color w:val="000000" w:themeColor="text1"/>
          <w:sz w:val="24"/>
          <w:szCs w:val="24"/>
        </w:rPr>
        <w:t>m</w:t>
      </w:r>
      <w:r w:rsidRPr="0025450E">
        <w:rPr>
          <w:rFonts w:ascii="Times New Roman" w:hAnsi="Times New Roman" w:cs="Times New Roman"/>
          <w:color w:val="000000" w:themeColor="text1"/>
          <w:sz w:val="24"/>
          <w:szCs w:val="24"/>
        </w:rPr>
        <w:t xml:space="preserve">anual </w:t>
      </w:r>
      <w:r w:rsidR="00AE43B3">
        <w:rPr>
          <w:rFonts w:ascii="Times New Roman" w:hAnsi="Times New Roman" w:cs="Times New Roman"/>
          <w:color w:val="000000" w:themeColor="text1"/>
          <w:sz w:val="24"/>
          <w:szCs w:val="24"/>
        </w:rPr>
        <w:t>transcription.</w:t>
      </w:r>
    </w:p>
    <w:p w14:paraId="7D34CB11" w14:textId="77777777" w:rsidR="00D177A4" w:rsidRPr="0025450E" w:rsidRDefault="00250949" w:rsidP="001445B4">
      <w:pPr>
        <w:spacing w:line="360" w:lineRule="auto"/>
        <w:jc w:val="both"/>
        <w:rPr>
          <w:rFonts w:ascii="Times New Roman" w:hAnsi="Times New Roman" w:cs="Times New Roman"/>
          <w:color w:val="000000" w:themeColor="text1"/>
          <w:sz w:val="24"/>
          <w:szCs w:val="24"/>
        </w:rPr>
      </w:pPr>
      <w:r w:rsidRPr="0025450E">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14:anchorId="7FE5BAED" wp14:editId="2B411015">
                <wp:simplePos x="0" y="0"/>
                <wp:positionH relativeFrom="column">
                  <wp:align>center</wp:align>
                </wp:positionH>
                <wp:positionV relativeFrom="paragraph">
                  <wp:posOffset>0</wp:posOffset>
                </wp:positionV>
                <wp:extent cx="4530090" cy="1617980"/>
                <wp:effectExtent l="0" t="0" r="22860"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090" cy="1617980"/>
                        </a:xfrm>
                        <a:prstGeom prst="rect">
                          <a:avLst/>
                        </a:prstGeom>
                        <a:solidFill>
                          <a:srgbClr val="FFFFFF"/>
                        </a:solidFill>
                        <a:ln w="9525">
                          <a:solidFill>
                            <a:srgbClr val="000000"/>
                          </a:solidFill>
                          <a:miter lim="800000"/>
                          <a:headEnd/>
                          <a:tailEnd/>
                        </a:ln>
                      </wps:spPr>
                      <wps:txbx>
                        <w:txbxContent>
                          <w:p w14:paraId="0B598E52" w14:textId="36A56DC9" w:rsidR="00EE58E7" w:rsidRDefault="00EE58E7" w:rsidP="007314EA">
                            <w:pPr>
                              <w:jc w:val="both"/>
                              <w:rPr>
                                <w:i/>
                              </w:rPr>
                            </w:pPr>
                            <w:r w:rsidRPr="00823E54">
                              <w:rPr>
                                <w:b/>
                              </w:rPr>
                              <w:t>Respondent:</w:t>
                            </w:r>
                            <w:r>
                              <w:rPr>
                                <w:i/>
                              </w:rPr>
                              <w:tab/>
                            </w:r>
                            <w:r w:rsidRPr="002103D4">
                              <w:rPr>
                                <w:i/>
                              </w:rPr>
                              <w:t>“watu</w:t>
                            </w:r>
                            <w:r>
                              <w:rPr>
                                <w:i/>
                              </w:rPr>
                              <w:t xml:space="preserve"> </w:t>
                            </w:r>
                            <w:r w:rsidRPr="002103D4">
                              <w:rPr>
                                <w:i/>
                              </w:rPr>
                              <w:t>kutoka</w:t>
                            </w:r>
                            <w:r>
                              <w:rPr>
                                <w:i/>
                              </w:rPr>
                              <w:t xml:space="preserve"> </w:t>
                            </w:r>
                            <w:r w:rsidRPr="002103D4">
                              <w:rPr>
                                <w:i/>
                              </w:rPr>
                              <w:t>mbali</w:t>
                            </w:r>
                            <w:r>
                              <w:rPr>
                                <w:i/>
                              </w:rPr>
                              <w:t xml:space="preserve"> </w:t>
                            </w:r>
                            <w:r w:rsidRPr="002103D4">
                              <w:rPr>
                                <w:i/>
                              </w:rPr>
                              <w:t>wamekuja</w:t>
                            </w:r>
                            <w:r>
                              <w:rPr>
                                <w:i/>
                              </w:rPr>
                              <w:t xml:space="preserve"> </w:t>
                            </w:r>
                            <w:r w:rsidRPr="002103D4">
                              <w:rPr>
                                <w:i/>
                              </w:rPr>
                              <w:t>kununua</w:t>
                            </w:r>
                            <w:r>
                              <w:rPr>
                                <w:i/>
                              </w:rPr>
                              <w:t xml:space="preserve"> </w:t>
                            </w:r>
                            <w:r w:rsidRPr="002103D4">
                              <w:rPr>
                                <w:i/>
                              </w:rPr>
                              <w:t>mashamba</w:t>
                            </w:r>
                            <w:r>
                              <w:rPr>
                                <w:i/>
                              </w:rPr>
                              <w:t xml:space="preserve"> </w:t>
                            </w:r>
                            <w:r w:rsidRPr="002103D4">
                              <w:rPr>
                                <w:i/>
                              </w:rPr>
                              <w:t>huku</w:t>
                            </w:r>
                            <w:r>
                              <w:rPr>
                                <w:i/>
                              </w:rPr>
                              <w:t xml:space="preserve"> na h</w:t>
                            </w:r>
                            <w:r w:rsidRPr="002103D4">
                              <w:rPr>
                                <w:i/>
                              </w:rPr>
                              <w:t>ii</w:t>
                            </w:r>
                            <w:r>
                              <w:rPr>
                                <w:i/>
                              </w:rPr>
                              <w:t xml:space="preserve"> inayafanya </w:t>
                            </w:r>
                            <w:r w:rsidRPr="002103D4">
                              <w:rPr>
                                <w:i/>
                              </w:rPr>
                              <w:t>kuwa</w:t>
                            </w:r>
                            <w:r>
                              <w:rPr>
                                <w:i/>
                              </w:rPr>
                              <w:t xml:space="preserve"> ma</w:t>
                            </w:r>
                            <w:r w:rsidRPr="002103D4">
                              <w:rPr>
                                <w:i/>
                              </w:rPr>
                              <w:t>dogo</w:t>
                            </w:r>
                            <w:r>
                              <w:rPr>
                                <w:i/>
                              </w:rPr>
                              <w:t xml:space="preserve"> </w:t>
                            </w:r>
                            <w:r w:rsidRPr="002103D4">
                              <w:rPr>
                                <w:i/>
                              </w:rPr>
                              <w:t>sana</w:t>
                            </w:r>
                            <w:r>
                              <w:rPr>
                                <w:i/>
                              </w:rPr>
                              <w:t xml:space="preserve">” </w:t>
                            </w:r>
                          </w:p>
                          <w:p w14:paraId="05B58F5F" w14:textId="77777777" w:rsidR="00EE58E7" w:rsidRDefault="00EE58E7" w:rsidP="007314EA">
                            <w:pPr>
                              <w:jc w:val="both"/>
                              <w:rPr>
                                <w:i/>
                              </w:rPr>
                            </w:pPr>
                            <w:r>
                              <w:rPr>
                                <w:b/>
                              </w:rPr>
                              <w:t>Translation</w:t>
                            </w:r>
                            <w:r w:rsidRPr="00823E54">
                              <w:rPr>
                                <w:b/>
                              </w:rPr>
                              <w:t>:</w:t>
                            </w:r>
                            <w:r>
                              <w:rPr>
                                <w:i/>
                              </w:rPr>
                              <w:tab/>
                              <w:t>“people from far come to buy land making the parcel sizes much smaller”</w:t>
                            </w:r>
                          </w:p>
                          <w:p w14:paraId="2149F01A" w14:textId="33EDAA98" w:rsidR="00EE58E7" w:rsidRDefault="00EE58E7" w:rsidP="007314EA">
                            <w:pPr>
                              <w:jc w:val="both"/>
                            </w:pPr>
                            <w:r>
                              <w:rPr>
                                <w:b/>
                              </w:rPr>
                              <w:t>Manual t</w:t>
                            </w:r>
                            <w:r w:rsidRPr="00823E54">
                              <w:rPr>
                                <w:b/>
                              </w:rPr>
                              <w:t>ranscription</w:t>
                            </w:r>
                            <w:r>
                              <w:t>: “People coming to settle in Ki</w:t>
                            </w:r>
                            <w:r w:rsidRPr="0049720B">
                              <w:t xml:space="preserve">nangop end up buying small parcels of land that cannot </w:t>
                            </w:r>
                            <w:r>
                              <w:t xml:space="preserve">support </w:t>
                            </w:r>
                            <w:r w:rsidRPr="0049720B">
                              <w:t>large scale farming.</w:t>
                            </w:r>
                            <w:r>
                              <w:t>”</w:t>
                            </w:r>
                          </w:p>
                          <w:p w14:paraId="2C8CDEF4" w14:textId="77777777" w:rsidR="00EE58E7" w:rsidRPr="00823E54" w:rsidRDefault="00EE58E7" w:rsidP="007314EA">
                            <w:pPr>
                              <w:jc w:val="both"/>
                            </w:pPr>
                          </w:p>
                          <w:p w14:paraId="3351F163" w14:textId="77777777" w:rsidR="00EE58E7" w:rsidRDefault="00EE58E7" w:rsidP="007314EA">
                            <w:pPr>
                              <w:jc w:val="both"/>
                              <w:rPr>
                                <w:i/>
                              </w:rPr>
                            </w:pPr>
                          </w:p>
                          <w:p w14:paraId="69A62606" w14:textId="77777777" w:rsidR="00EE58E7" w:rsidRDefault="00EE58E7" w:rsidP="007314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E5BAED" id="_x0000_t202" coordsize="21600,21600" o:spt="202" path="m,l,21600r21600,l21600,xe">
                <v:stroke joinstyle="miter"/>
                <v:path gradientshapeok="t" o:connecttype="rect"/>
              </v:shapetype>
              <v:shape id="Text Box 2" o:spid="_x0000_s1026" type="#_x0000_t202" style="position:absolute;left:0;text-align:left;margin-left:0;margin-top:0;width:356.7pt;height:127.4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S8KwIAAFEEAAAOAAAAZHJzL2Uyb0RvYy54bWysVNtu2zAMfR+wfxD0vviypE2MOEWXLsOA&#10;7gK0+wBZlm1hsqhJSuzs60vJaRZ028swPwiiSB2R55Be34y9IgdhnQRd0myWUiI0h1rqtqTfHndv&#10;lpQ4z3TNFGhR0qNw9Gbz+tV6MIXIoQNVC0sQRLtiMCXtvDdFkjjeiZ65GRih0dmA7ZlH07ZJbdmA&#10;6L1K8jS9SgawtbHAhXN4ejc56SbiN43g/kvTOOGJKinm5uNq41qFNdmsWdFaZjrJT2mwf8iiZ1Lj&#10;o2eoO+YZ2Vv5G1QvuQUHjZ9x6BNoGslFrAGrydIX1Tx0zIhYC5LjzJkm9/9g+efDV0tkXdKcEs16&#10;lOhRjJ68g5HkgZ3BuAKDHgyG+RGPUeVYqTP3wL87omHbMd2KW2th6ASrMbss3Ewurk44LoBUwyeo&#10;8Rm29xCBxsb2gTokgyA6qnQ8KxNS4Xg4X7xN0xW6OPqyq+x6tYzaJax4vm6s8x8E9CRsSmpR+gjP&#10;DvfOh3RY8RwSXnOgZL2TSkXDttVWWXJg2Ca7+MUKXoQpTYaSrhb5YmLgrxBp/P4E0UuP/a5kX9Ll&#10;OYgVgbf3uo7d6JlU0x5TVvpEZOBuYtGP1XgSpoL6iJRamPoa5xA3HdiflAzY0yV1P/bMCkrUR42y&#10;rLL5PAxBNOaL6xwNe+mpLj1Mc4Qqqadk2m79NDh7Y2Xb4UtTI2i4RSkbGUkOmk9ZnfLGvo3cn2Ys&#10;DMalHaN+/Qk2TwAAAP//AwBQSwMEFAAGAAgAAAAhAF6LSGLeAAAABQEAAA8AAABkcnMvZG93bnJl&#10;di54bWxMj8FOwzAQRO9I/Qdrkbig1mkb2jTEqRASiN6gRfTqxtskqr0OtpuGv8dwgctKoxnNvC3W&#10;g9GsR+dbSwKmkwQYUmVVS7WA993TOAPmgyQltSUU8IUe1uXoqpC5shd6w34bahZLyOdSQBNCl3Pu&#10;qwaN9BPbIUXvaJ2RIUpXc+XkJZYbzWdJsuBGthQXGtnhY4PVaXs2ArL0pd/7zfz1o1oc9SrcLvvn&#10;TyfEzfXwcA8s4BD+wvCDH9GhjEwHeyblmRYQHwm/N3rL6TwFdhAwu0sz4GXB/9OX3wAAAP//AwBQ&#10;SwECLQAUAAYACAAAACEAtoM4kv4AAADhAQAAEwAAAAAAAAAAAAAAAAAAAAAAW0NvbnRlbnRfVHlw&#10;ZXNdLnhtbFBLAQItABQABgAIAAAAIQA4/SH/1gAAAJQBAAALAAAAAAAAAAAAAAAAAC8BAABfcmVs&#10;cy8ucmVsc1BLAQItABQABgAIAAAAIQDrnqS8KwIAAFEEAAAOAAAAAAAAAAAAAAAAAC4CAABkcnMv&#10;ZTJvRG9jLnhtbFBLAQItABQABgAIAAAAIQBei0hi3gAAAAUBAAAPAAAAAAAAAAAAAAAAAIUEAABk&#10;cnMvZG93bnJldi54bWxQSwUGAAAAAAQABADzAAAAkAUAAAAA&#10;">
                <v:textbox>
                  <w:txbxContent>
                    <w:p w14:paraId="0B598E52" w14:textId="36A56DC9" w:rsidR="00EE58E7" w:rsidRDefault="00EE58E7" w:rsidP="007314EA">
                      <w:pPr>
                        <w:jc w:val="both"/>
                        <w:rPr>
                          <w:i/>
                        </w:rPr>
                      </w:pPr>
                      <w:r w:rsidRPr="00823E54">
                        <w:rPr>
                          <w:b/>
                        </w:rPr>
                        <w:t>Respondent:</w:t>
                      </w:r>
                      <w:r>
                        <w:rPr>
                          <w:i/>
                        </w:rPr>
                        <w:tab/>
                      </w:r>
                      <w:r w:rsidRPr="002103D4">
                        <w:rPr>
                          <w:i/>
                        </w:rPr>
                        <w:t>“</w:t>
                      </w:r>
                      <w:proofErr w:type="spellStart"/>
                      <w:r w:rsidRPr="002103D4">
                        <w:rPr>
                          <w:i/>
                        </w:rPr>
                        <w:t>watu</w:t>
                      </w:r>
                      <w:proofErr w:type="spellEnd"/>
                      <w:r>
                        <w:rPr>
                          <w:i/>
                        </w:rPr>
                        <w:t xml:space="preserve"> </w:t>
                      </w:r>
                      <w:proofErr w:type="spellStart"/>
                      <w:r w:rsidRPr="002103D4">
                        <w:rPr>
                          <w:i/>
                        </w:rPr>
                        <w:t>kutoka</w:t>
                      </w:r>
                      <w:proofErr w:type="spellEnd"/>
                      <w:r>
                        <w:rPr>
                          <w:i/>
                        </w:rPr>
                        <w:t xml:space="preserve"> </w:t>
                      </w:r>
                      <w:proofErr w:type="spellStart"/>
                      <w:r w:rsidRPr="002103D4">
                        <w:rPr>
                          <w:i/>
                        </w:rPr>
                        <w:t>mbali</w:t>
                      </w:r>
                      <w:proofErr w:type="spellEnd"/>
                      <w:r>
                        <w:rPr>
                          <w:i/>
                        </w:rPr>
                        <w:t xml:space="preserve"> </w:t>
                      </w:r>
                      <w:proofErr w:type="spellStart"/>
                      <w:r w:rsidRPr="002103D4">
                        <w:rPr>
                          <w:i/>
                        </w:rPr>
                        <w:t>wamekuja</w:t>
                      </w:r>
                      <w:proofErr w:type="spellEnd"/>
                      <w:r>
                        <w:rPr>
                          <w:i/>
                        </w:rPr>
                        <w:t xml:space="preserve"> </w:t>
                      </w:r>
                      <w:proofErr w:type="spellStart"/>
                      <w:r w:rsidRPr="002103D4">
                        <w:rPr>
                          <w:i/>
                        </w:rPr>
                        <w:t>kununua</w:t>
                      </w:r>
                      <w:proofErr w:type="spellEnd"/>
                      <w:r>
                        <w:rPr>
                          <w:i/>
                        </w:rPr>
                        <w:t xml:space="preserve"> </w:t>
                      </w:r>
                      <w:proofErr w:type="spellStart"/>
                      <w:r w:rsidRPr="002103D4">
                        <w:rPr>
                          <w:i/>
                        </w:rPr>
                        <w:t>mashamba</w:t>
                      </w:r>
                      <w:proofErr w:type="spellEnd"/>
                      <w:r>
                        <w:rPr>
                          <w:i/>
                        </w:rPr>
                        <w:t xml:space="preserve"> </w:t>
                      </w:r>
                      <w:proofErr w:type="spellStart"/>
                      <w:r w:rsidRPr="002103D4">
                        <w:rPr>
                          <w:i/>
                        </w:rPr>
                        <w:t>huku</w:t>
                      </w:r>
                      <w:proofErr w:type="spellEnd"/>
                      <w:r>
                        <w:rPr>
                          <w:i/>
                        </w:rPr>
                        <w:t xml:space="preserve"> </w:t>
                      </w:r>
                      <w:proofErr w:type="spellStart"/>
                      <w:r>
                        <w:rPr>
                          <w:i/>
                        </w:rPr>
                        <w:t>na</w:t>
                      </w:r>
                      <w:proofErr w:type="spellEnd"/>
                      <w:r>
                        <w:rPr>
                          <w:i/>
                        </w:rPr>
                        <w:t xml:space="preserve"> </w:t>
                      </w:r>
                      <w:proofErr w:type="spellStart"/>
                      <w:r>
                        <w:rPr>
                          <w:i/>
                        </w:rPr>
                        <w:t>h</w:t>
                      </w:r>
                      <w:r w:rsidRPr="002103D4">
                        <w:rPr>
                          <w:i/>
                        </w:rPr>
                        <w:t>ii</w:t>
                      </w:r>
                      <w:proofErr w:type="spellEnd"/>
                      <w:r>
                        <w:rPr>
                          <w:i/>
                        </w:rPr>
                        <w:t xml:space="preserve"> </w:t>
                      </w:r>
                      <w:proofErr w:type="spellStart"/>
                      <w:r>
                        <w:rPr>
                          <w:i/>
                        </w:rPr>
                        <w:t>inayafanya</w:t>
                      </w:r>
                      <w:proofErr w:type="spellEnd"/>
                      <w:r>
                        <w:rPr>
                          <w:i/>
                        </w:rPr>
                        <w:t xml:space="preserve"> </w:t>
                      </w:r>
                      <w:proofErr w:type="spellStart"/>
                      <w:r w:rsidRPr="002103D4">
                        <w:rPr>
                          <w:i/>
                        </w:rPr>
                        <w:t>kuwa</w:t>
                      </w:r>
                      <w:proofErr w:type="spellEnd"/>
                      <w:r>
                        <w:rPr>
                          <w:i/>
                        </w:rPr>
                        <w:t xml:space="preserve"> </w:t>
                      </w:r>
                      <w:proofErr w:type="spellStart"/>
                      <w:r>
                        <w:rPr>
                          <w:i/>
                        </w:rPr>
                        <w:t>ma</w:t>
                      </w:r>
                      <w:r w:rsidRPr="002103D4">
                        <w:rPr>
                          <w:i/>
                        </w:rPr>
                        <w:t>dogo</w:t>
                      </w:r>
                      <w:proofErr w:type="spellEnd"/>
                      <w:r>
                        <w:rPr>
                          <w:i/>
                        </w:rPr>
                        <w:t xml:space="preserve"> </w:t>
                      </w:r>
                      <w:proofErr w:type="spellStart"/>
                      <w:r w:rsidRPr="002103D4">
                        <w:rPr>
                          <w:i/>
                        </w:rPr>
                        <w:t>sana</w:t>
                      </w:r>
                      <w:proofErr w:type="spellEnd"/>
                      <w:r>
                        <w:rPr>
                          <w:i/>
                        </w:rPr>
                        <w:t xml:space="preserve">” </w:t>
                      </w:r>
                    </w:p>
                    <w:p w14:paraId="05B58F5F" w14:textId="77777777" w:rsidR="00EE58E7" w:rsidRDefault="00EE58E7" w:rsidP="007314EA">
                      <w:pPr>
                        <w:jc w:val="both"/>
                        <w:rPr>
                          <w:i/>
                        </w:rPr>
                      </w:pPr>
                      <w:r>
                        <w:rPr>
                          <w:b/>
                        </w:rPr>
                        <w:t>Translation</w:t>
                      </w:r>
                      <w:r w:rsidRPr="00823E54">
                        <w:rPr>
                          <w:b/>
                        </w:rPr>
                        <w:t>:</w:t>
                      </w:r>
                      <w:r>
                        <w:rPr>
                          <w:i/>
                        </w:rPr>
                        <w:tab/>
                        <w:t>“people from far come to buy land making the parcel sizes much smaller”</w:t>
                      </w:r>
                    </w:p>
                    <w:p w14:paraId="2149F01A" w14:textId="33EDAA98" w:rsidR="00EE58E7" w:rsidRDefault="00EE58E7" w:rsidP="007314EA">
                      <w:pPr>
                        <w:jc w:val="both"/>
                      </w:pPr>
                      <w:r>
                        <w:rPr>
                          <w:b/>
                        </w:rPr>
                        <w:t>Manual t</w:t>
                      </w:r>
                      <w:r w:rsidRPr="00823E54">
                        <w:rPr>
                          <w:b/>
                        </w:rPr>
                        <w:t>ranscription</w:t>
                      </w:r>
                      <w:r>
                        <w:t xml:space="preserve">: “People coming to settle in </w:t>
                      </w:r>
                      <w:proofErr w:type="spellStart"/>
                      <w:r>
                        <w:t>Ki</w:t>
                      </w:r>
                      <w:r w:rsidRPr="0049720B">
                        <w:t>nangop</w:t>
                      </w:r>
                      <w:proofErr w:type="spellEnd"/>
                      <w:r w:rsidRPr="0049720B">
                        <w:t xml:space="preserve"> end up buying small parcels of land that cannot </w:t>
                      </w:r>
                      <w:r>
                        <w:t xml:space="preserve">support </w:t>
                      </w:r>
                      <w:r w:rsidRPr="0049720B">
                        <w:t>large scale farming.</w:t>
                      </w:r>
                      <w:r>
                        <w:t>”</w:t>
                      </w:r>
                    </w:p>
                    <w:p w14:paraId="2C8CDEF4" w14:textId="77777777" w:rsidR="00EE58E7" w:rsidRPr="00823E54" w:rsidRDefault="00EE58E7" w:rsidP="007314EA">
                      <w:pPr>
                        <w:jc w:val="both"/>
                      </w:pPr>
                    </w:p>
                    <w:p w14:paraId="3351F163" w14:textId="77777777" w:rsidR="00EE58E7" w:rsidRDefault="00EE58E7" w:rsidP="007314EA">
                      <w:pPr>
                        <w:jc w:val="both"/>
                        <w:rPr>
                          <w:i/>
                        </w:rPr>
                      </w:pPr>
                    </w:p>
                    <w:p w14:paraId="69A62606" w14:textId="77777777" w:rsidR="00EE58E7" w:rsidRDefault="00EE58E7" w:rsidP="007314EA"/>
                  </w:txbxContent>
                </v:textbox>
              </v:shape>
            </w:pict>
          </mc:Fallback>
        </mc:AlternateContent>
      </w:r>
    </w:p>
    <w:p w14:paraId="6D5F4202" w14:textId="77777777" w:rsidR="00D177A4" w:rsidRPr="0025450E" w:rsidRDefault="00D177A4" w:rsidP="001445B4">
      <w:pPr>
        <w:spacing w:line="360" w:lineRule="auto"/>
        <w:jc w:val="both"/>
        <w:rPr>
          <w:rFonts w:ascii="Times New Roman" w:hAnsi="Times New Roman" w:cs="Times New Roman"/>
          <w:color w:val="000000" w:themeColor="text1"/>
          <w:sz w:val="24"/>
          <w:szCs w:val="24"/>
        </w:rPr>
      </w:pPr>
    </w:p>
    <w:p w14:paraId="7A744A39" w14:textId="77777777" w:rsidR="00D177A4" w:rsidRPr="0025450E" w:rsidRDefault="00D177A4" w:rsidP="001445B4">
      <w:pPr>
        <w:spacing w:line="360" w:lineRule="auto"/>
        <w:jc w:val="both"/>
        <w:rPr>
          <w:rFonts w:ascii="Times New Roman" w:hAnsi="Times New Roman" w:cs="Times New Roman"/>
          <w:color w:val="000000" w:themeColor="text1"/>
          <w:sz w:val="24"/>
          <w:szCs w:val="24"/>
        </w:rPr>
      </w:pPr>
    </w:p>
    <w:p w14:paraId="3FB646CF" w14:textId="77777777" w:rsidR="00AE43B3" w:rsidRDefault="00AE43B3" w:rsidP="001445B4">
      <w:pPr>
        <w:spacing w:line="360" w:lineRule="auto"/>
        <w:jc w:val="both"/>
        <w:rPr>
          <w:rFonts w:ascii="Times New Roman" w:hAnsi="Times New Roman" w:cs="Times New Roman"/>
          <w:color w:val="000000" w:themeColor="text1"/>
          <w:sz w:val="24"/>
          <w:szCs w:val="24"/>
        </w:rPr>
      </w:pPr>
    </w:p>
    <w:p w14:paraId="4EC758E0" w14:textId="77777777" w:rsidR="00AE43B3" w:rsidRDefault="00AE43B3" w:rsidP="001445B4">
      <w:pPr>
        <w:spacing w:line="360" w:lineRule="auto"/>
        <w:jc w:val="both"/>
        <w:rPr>
          <w:rFonts w:ascii="Times New Roman" w:hAnsi="Times New Roman" w:cs="Times New Roman"/>
          <w:color w:val="000000" w:themeColor="text1"/>
          <w:sz w:val="24"/>
          <w:szCs w:val="24"/>
        </w:rPr>
      </w:pPr>
    </w:p>
    <w:p w14:paraId="5A506484" w14:textId="77F94EDB" w:rsidR="00D177A4" w:rsidRPr="0025450E" w:rsidRDefault="004C060F" w:rsidP="001445B4">
      <w:pPr>
        <w:spacing w:line="360" w:lineRule="auto"/>
        <w:jc w:val="both"/>
        <w:rPr>
          <w:rFonts w:ascii="Times New Roman" w:hAnsi="Times New Roman" w:cs="Times New Roman"/>
          <w:color w:val="000000" w:themeColor="text1"/>
          <w:sz w:val="24"/>
          <w:szCs w:val="24"/>
        </w:rPr>
      </w:pPr>
      <w:r w:rsidRPr="0025450E">
        <w:rPr>
          <w:rFonts w:ascii="Times New Roman" w:hAnsi="Times New Roman" w:cs="Times New Roman"/>
          <w:color w:val="000000" w:themeColor="text1"/>
          <w:sz w:val="24"/>
          <w:szCs w:val="24"/>
        </w:rPr>
        <w:t>From the excerpt it can be observed that the researchers were able to enrich the respondent’s answers when transcribing</w:t>
      </w:r>
      <w:r w:rsidR="00684FE3">
        <w:rPr>
          <w:rFonts w:ascii="Times New Roman" w:hAnsi="Times New Roman" w:cs="Times New Roman"/>
          <w:color w:val="000000" w:themeColor="text1"/>
          <w:sz w:val="24"/>
          <w:szCs w:val="24"/>
        </w:rPr>
        <w:t xml:space="preserve">, giving more </w:t>
      </w:r>
      <w:r w:rsidRPr="0025450E">
        <w:rPr>
          <w:rFonts w:ascii="Times New Roman" w:hAnsi="Times New Roman" w:cs="Times New Roman"/>
          <w:color w:val="000000" w:themeColor="text1"/>
          <w:sz w:val="24"/>
          <w:szCs w:val="24"/>
        </w:rPr>
        <w:t>meaningful data. A simple questionnaire with the respondents answer might not have given the researchers an opportunity to put this in context.</w:t>
      </w:r>
      <w:r w:rsidR="00684FE3">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The digital story telling (DST) was very adequate in bringing out what the respondents practiced on daily basis without being restricted to the open ended question. As reported in medicine field and education, it was poss</w:t>
      </w:r>
      <w:r w:rsidR="00684FE3">
        <w:rPr>
          <w:rFonts w:ascii="Times New Roman" w:hAnsi="Times New Roman" w:cs="Times New Roman"/>
          <w:color w:val="000000" w:themeColor="text1"/>
          <w:sz w:val="24"/>
          <w:szCs w:val="24"/>
        </w:rPr>
        <w:t xml:space="preserve">ible to gather more information </w:t>
      </w:r>
      <w:r w:rsidRPr="0025450E">
        <w:rPr>
          <w:rFonts w:ascii="Times New Roman" w:hAnsi="Times New Roman" w:cs="Times New Roman"/>
          <w:color w:val="000000" w:themeColor="text1"/>
          <w:sz w:val="24"/>
          <w:szCs w:val="24"/>
        </w:rPr>
        <w:t>(Lal</w:t>
      </w:r>
      <w:r w:rsidR="00684FE3">
        <w:rPr>
          <w:rFonts w:ascii="Times New Roman" w:hAnsi="Times New Roman" w:cs="Times New Roman"/>
          <w:color w:val="000000" w:themeColor="text1"/>
          <w:sz w:val="24"/>
          <w:szCs w:val="24"/>
        </w:rPr>
        <w:t xml:space="preserve"> </w:t>
      </w:r>
      <w:r w:rsidRPr="0025450E">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2015; Palacios </w:t>
      </w:r>
      <w:r w:rsidRPr="0025450E">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2015; De </w:t>
      </w:r>
      <w:proofErr w:type="spellStart"/>
      <w:r w:rsidRPr="0025450E">
        <w:rPr>
          <w:rFonts w:ascii="Times New Roman" w:hAnsi="Times New Roman" w:cs="Times New Roman"/>
          <w:color w:val="000000" w:themeColor="text1"/>
          <w:sz w:val="24"/>
          <w:szCs w:val="24"/>
        </w:rPr>
        <w:t>Vecchi</w:t>
      </w:r>
      <w:proofErr w:type="spellEnd"/>
      <w:r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2016; Rieger, </w:t>
      </w:r>
      <w:r w:rsidRPr="0025450E">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2018). The participant</w:t>
      </w:r>
      <w:r w:rsidR="00295CF5">
        <w:rPr>
          <w:rFonts w:ascii="Times New Roman" w:hAnsi="Times New Roman" w:cs="Times New Roman"/>
          <w:color w:val="000000" w:themeColor="text1"/>
          <w:sz w:val="24"/>
          <w:szCs w:val="24"/>
        </w:rPr>
        <w:t>s</w:t>
      </w:r>
      <w:r w:rsidRPr="0025450E">
        <w:rPr>
          <w:rFonts w:ascii="Times New Roman" w:hAnsi="Times New Roman" w:cs="Times New Roman"/>
          <w:color w:val="000000" w:themeColor="text1"/>
          <w:sz w:val="24"/>
          <w:szCs w:val="24"/>
        </w:rPr>
        <w:t xml:space="preserve"> was also free and eager to share with us his experience in farming, challenges and how he manages these challenges. At the same time focus group and interviews were used to compliment (DST) which assisted in getting more details on daily activities and the farmer could point out some gaps that needed to be addressed such as involving farmers to find out their needs and integrate</w:t>
      </w:r>
      <w:r w:rsidR="00295CF5">
        <w:rPr>
          <w:rFonts w:ascii="Times New Roman" w:hAnsi="Times New Roman" w:cs="Times New Roman"/>
          <w:color w:val="000000" w:themeColor="text1"/>
          <w:sz w:val="24"/>
          <w:szCs w:val="24"/>
        </w:rPr>
        <w:t xml:space="preserve"> them</w:t>
      </w:r>
      <w:r w:rsidRPr="0025450E">
        <w:rPr>
          <w:rFonts w:ascii="Times New Roman" w:hAnsi="Times New Roman" w:cs="Times New Roman"/>
          <w:color w:val="000000" w:themeColor="text1"/>
          <w:sz w:val="24"/>
          <w:szCs w:val="24"/>
        </w:rPr>
        <w:t xml:space="preserve"> in research activities. It was reported that DST was helpful in</w:t>
      </w:r>
      <w:r w:rsidR="00381424">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integrating instructional messages with learning activities</w:t>
      </w:r>
      <w:r w:rsidR="00381424">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creating more engaging and exciting learning environments</w:t>
      </w:r>
      <w:r w:rsidR="00381424">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w:t>
      </w:r>
      <w:proofErr w:type="spellStart"/>
      <w:r w:rsidRPr="0025450E">
        <w:rPr>
          <w:rFonts w:ascii="Times New Roman" w:hAnsi="Times New Roman" w:cs="Times New Roman"/>
          <w:color w:val="000000" w:themeColor="text1"/>
          <w:sz w:val="24"/>
          <w:szCs w:val="24"/>
        </w:rPr>
        <w:t>Smeda</w:t>
      </w:r>
      <w:proofErr w:type="spellEnd"/>
      <w:r w:rsidRPr="0025450E">
        <w:rPr>
          <w:rFonts w:ascii="Times New Roman" w:hAnsi="Times New Roman" w:cs="Times New Roman"/>
          <w:color w:val="000000" w:themeColor="text1"/>
          <w:sz w:val="24"/>
          <w:szCs w:val="24"/>
        </w:rPr>
        <w:t xml:space="preserve"> </w:t>
      </w:r>
      <w:r w:rsidRPr="00E86986">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2014).</w:t>
      </w:r>
      <w:r w:rsidR="00E86986">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 xml:space="preserve">This </w:t>
      </w:r>
      <w:r w:rsidR="00E86986">
        <w:rPr>
          <w:rFonts w:ascii="Times New Roman" w:hAnsi="Times New Roman" w:cs="Times New Roman"/>
          <w:color w:val="000000" w:themeColor="text1"/>
          <w:sz w:val="24"/>
          <w:szCs w:val="24"/>
        </w:rPr>
        <w:t>is</w:t>
      </w:r>
      <w:r w:rsidRPr="0025450E">
        <w:rPr>
          <w:rFonts w:ascii="Times New Roman" w:hAnsi="Times New Roman" w:cs="Times New Roman"/>
          <w:color w:val="000000" w:themeColor="text1"/>
          <w:sz w:val="24"/>
          <w:szCs w:val="24"/>
        </w:rPr>
        <w:t xml:space="preserve"> an indication that using DTS with other methods was useful in obtaining relevant information in understanding farming practices carried out by farmers.</w:t>
      </w:r>
      <w:r w:rsidR="00381424">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 xml:space="preserve">In another research it was indicated that DST can preserve and promote indigenous knowledge (Willox </w:t>
      </w:r>
      <w:r w:rsidRPr="00E86986">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2013), which is useful in understanding the </w:t>
      </w:r>
      <w:r w:rsidRPr="0025450E">
        <w:rPr>
          <w:rFonts w:ascii="Times New Roman" w:hAnsi="Times New Roman" w:cs="Times New Roman"/>
          <w:color w:val="000000" w:themeColor="text1"/>
          <w:sz w:val="24"/>
          <w:szCs w:val="24"/>
        </w:rPr>
        <w:lastRenderedPageBreak/>
        <w:t xml:space="preserve">indigenous practices that can be improved through current research technologies. The video recording and photographs also helped to clarify areas where the research team needed to be sure of the information given by the respondents and later transcribed through listening and note taking. </w:t>
      </w:r>
    </w:p>
    <w:p w14:paraId="592D06E0" w14:textId="77777777" w:rsidR="00D177A4" w:rsidRPr="0025450E" w:rsidRDefault="004C060F" w:rsidP="001445B4">
      <w:pPr>
        <w:spacing w:line="360" w:lineRule="auto"/>
        <w:jc w:val="both"/>
        <w:outlineLvl w:val="0"/>
        <w:rPr>
          <w:rFonts w:ascii="Times New Roman" w:hAnsi="Times New Roman" w:cs="Times New Roman"/>
          <w:b/>
          <w:color w:val="000000" w:themeColor="text1"/>
          <w:sz w:val="24"/>
          <w:szCs w:val="24"/>
        </w:rPr>
      </w:pPr>
      <w:r w:rsidRPr="0025450E">
        <w:rPr>
          <w:rFonts w:ascii="Times New Roman" w:hAnsi="Times New Roman" w:cs="Times New Roman"/>
          <w:b/>
          <w:color w:val="000000" w:themeColor="text1"/>
          <w:sz w:val="24"/>
          <w:szCs w:val="24"/>
        </w:rPr>
        <w:t>3.1.3 Focus Group</w:t>
      </w:r>
    </w:p>
    <w:p w14:paraId="2F6DA0EF" w14:textId="7472ACB7" w:rsidR="00D177A4" w:rsidRPr="0025450E" w:rsidRDefault="004C060F" w:rsidP="001445B4">
      <w:pPr>
        <w:spacing w:line="360" w:lineRule="auto"/>
        <w:jc w:val="both"/>
        <w:rPr>
          <w:rFonts w:ascii="Times New Roman" w:hAnsi="Times New Roman" w:cs="Times New Roman"/>
          <w:color w:val="000000" w:themeColor="text1"/>
          <w:sz w:val="24"/>
          <w:szCs w:val="24"/>
        </w:rPr>
      </w:pPr>
      <w:r w:rsidRPr="0025450E">
        <w:rPr>
          <w:rFonts w:ascii="Times New Roman" w:hAnsi="Times New Roman" w:cs="Times New Roman"/>
          <w:color w:val="000000" w:themeColor="text1"/>
          <w:sz w:val="24"/>
          <w:szCs w:val="24"/>
        </w:rPr>
        <w:t xml:space="preserve">A focus group was conducted </w:t>
      </w:r>
      <w:r w:rsidR="00381424">
        <w:rPr>
          <w:rFonts w:ascii="Times New Roman" w:hAnsi="Times New Roman" w:cs="Times New Roman"/>
          <w:color w:val="000000" w:themeColor="text1"/>
          <w:sz w:val="24"/>
          <w:szCs w:val="24"/>
        </w:rPr>
        <w:t>with</w:t>
      </w:r>
      <w:r w:rsidRPr="0025450E">
        <w:rPr>
          <w:rFonts w:ascii="Times New Roman" w:hAnsi="Times New Roman" w:cs="Times New Roman"/>
          <w:color w:val="000000" w:themeColor="text1"/>
          <w:sz w:val="24"/>
          <w:szCs w:val="24"/>
        </w:rPr>
        <w:t xml:space="preserve"> two of the participants and questions were directed to both of them. They were both elderly and therefore were able to discuss traditional farming practices. In addition, they were able to answer the questions presented by complementing each other and providing t</w:t>
      </w:r>
      <w:r w:rsidR="00381424">
        <w:rPr>
          <w:rFonts w:ascii="Times New Roman" w:hAnsi="Times New Roman" w:cs="Times New Roman"/>
          <w:color w:val="000000" w:themeColor="text1"/>
          <w:sz w:val="24"/>
          <w:szCs w:val="24"/>
        </w:rPr>
        <w:t>he general feeling of the group</w:t>
      </w:r>
      <w:r w:rsidRPr="0025450E">
        <w:rPr>
          <w:rFonts w:ascii="Times New Roman" w:hAnsi="Times New Roman" w:cs="Times New Roman"/>
          <w:color w:val="000000" w:themeColor="text1"/>
          <w:sz w:val="24"/>
          <w:szCs w:val="24"/>
        </w:rPr>
        <w:t xml:space="preserve">. For example when asked about traditional methods of forecasting pests, one of the respondents stated that they did not exist. The other respondent clarified that </w:t>
      </w:r>
      <w:proofErr w:type="spellStart"/>
      <w:r w:rsidRPr="0025450E">
        <w:rPr>
          <w:rFonts w:ascii="Times New Roman" w:hAnsi="Times New Roman" w:cs="Times New Roman"/>
          <w:color w:val="000000" w:themeColor="text1"/>
          <w:sz w:val="24"/>
          <w:szCs w:val="24"/>
        </w:rPr>
        <w:t>Kinangop</w:t>
      </w:r>
      <w:proofErr w:type="spellEnd"/>
      <w:r w:rsidRPr="0025450E">
        <w:rPr>
          <w:rFonts w:ascii="Times New Roman" w:hAnsi="Times New Roman" w:cs="Times New Roman"/>
          <w:color w:val="000000" w:themeColor="text1"/>
          <w:sz w:val="24"/>
          <w:szCs w:val="24"/>
        </w:rPr>
        <w:t xml:space="preserve"> traditionally had cold weather and therefore pests did not thrive. He further clarified that this notion had changed in recent times and pests are an issue due adverse climate changes in the area.</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Focus group method was also aided by video recording</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in addition to note taking</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to enhance data collection and ensure no information</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is lost. This was also suggested by</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Dilshad and Latif (2013) as a way of ensuring correct and full record of information</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from the participants are gathered. However they noted that it was time consuming to listen to recorded data and transcribe.</w:t>
      </w:r>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 xml:space="preserve">This small group was easy to manage and with further probing using the open ended questions the researchers were able to gather in-depth information on farming practice in </w:t>
      </w:r>
      <w:proofErr w:type="spellStart"/>
      <w:r w:rsidRPr="0025450E">
        <w:rPr>
          <w:rFonts w:ascii="Times New Roman" w:hAnsi="Times New Roman" w:cs="Times New Roman"/>
          <w:color w:val="000000" w:themeColor="text1"/>
          <w:sz w:val="24"/>
          <w:szCs w:val="24"/>
        </w:rPr>
        <w:t>Kinangop</w:t>
      </w:r>
      <w:proofErr w:type="spellEnd"/>
      <w:r w:rsidRPr="0025450E">
        <w:rPr>
          <w:rFonts w:ascii="Times New Roman" w:hAnsi="Times New Roman" w:cs="Times New Roman"/>
          <w:color w:val="000000" w:themeColor="text1"/>
          <w:sz w:val="24"/>
          <w:szCs w:val="24"/>
        </w:rPr>
        <w:t xml:space="preserve">. However, varying number has been reported </w:t>
      </w:r>
      <w:r w:rsidR="007C3395" w:rsidRPr="0025450E">
        <w:rPr>
          <w:rFonts w:ascii="Times New Roman" w:hAnsi="Times New Roman" w:cs="Times New Roman"/>
          <w:color w:val="000000" w:themeColor="text1"/>
          <w:sz w:val="24"/>
          <w:szCs w:val="24"/>
        </w:rPr>
        <w:t xml:space="preserve">where </w:t>
      </w:r>
      <w:proofErr w:type="spellStart"/>
      <w:r w:rsidRPr="0025450E">
        <w:rPr>
          <w:rFonts w:ascii="Times New Roman" w:hAnsi="Times New Roman" w:cs="Times New Roman"/>
          <w:color w:val="000000" w:themeColor="text1"/>
          <w:sz w:val="24"/>
          <w:szCs w:val="24"/>
        </w:rPr>
        <w:t>Nyumba</w:t>
      </w:r>
      <w:proofErr w:type="spellEnd"/>
      <w:r w:rsidR="00E961FB" w:rsidRPr="0025450E">
        <w:rPr>
          <w:rFonts w:ascii="Times New Roman" w:hAnsi="Times New Roman" w:cs="Times New Roman"/>
          <w:color w:val="000000" w:themeColor="text1"/>
          <w:sz w:val="24"/>
          <w:szCs w:val="24"/>
        </w:rPr>
        <w:t xml:space="preserve"> </w:t>
      </w:r>
      <w:r w:rsidRPr="0025450E">
        <w:rPr>
          <w:rFonts w:ascii="Times New Roman" w:hAnsi="Times New Roman" w:cs="Times New Roman"/>
          <w:i/>
          <w:color w:val="000000" w:themeColor="text1"/>
          <w:sz w:val="24"/>
          <w:szCs w:val="24"/>
        </w:rPr>
        <w:t>et al</w:t>
      </w:r>
      <w:r w:rsidRPr="0025450E">
        <w:rPr>
          <w:rFonts w:ascii="Times New Roman" w:hAnsi="Times New Roman" w:cs="Times New Roman"/>
          <w:color w:val="000000" w:themeColor="text1"/>
          <w:sz w:val="24"/>
          <w:szCs w:val="24"/>
        </w:rPr>
        <w:t xml:space="preserve"> (2018</w:t>
      </w:r>
      <w:r w:rsidR="007C3395" w:rsidRPr="0025450E">
        <w:rPr>
          <w:rFonts w:ascii="Times New Roman" w:hAnsi="Times New Roman" w:cs="Times New Roman"/>
          <w:color w:val="000000" w:themeColor="text1"/>
          <w:sz w:val="24"/>
          <w:szCs w:val="24"/>
        </w:rPr>
        <w:t>)</w:t>
      </w:r>
      <w:r w:rsidRPr="0025450E">
        <w:rPr>
          <w:rFonts w:ascii="Times New Roman" w:hAnsi="Times New Roman" w:cs="Times New Roman"/>
          <w:color w:val="000000" w:themeColor="text1"/>
          <w:sz w:val="24"/>
          <w:szCs w:val="24"/>
        </w:rPr>
        <w:t xml:space="preserve"> indicated that a group should not be more than 12 participants</w:t>
      </w:r>
      <w:r w:rsidR="007C3395" w:rsidRPr="0025450E">
        <w:rPr>
          <w:rFonts w:ascii="Times New Roman" w:hAnsi="Times New Roman" w:cs="Times New Roman"/>
          <w:color w:val="000000" w:themeColor="text1"/>
          <w:sz w:val="24"/>
          <w:szCs w:val="24"/>
        </w:rPr>
        <w:t xml:space="preserve"> while </w:t>
      </w:r>
      <w:r w:rsidRPr="0025450E">
        <w:rPr>
          <w:rFonts w:ascii="Times New Roman" w:hAnsi="Times New Roman" w:cs="Times New Roman"/>
          <w:bCs/>
          <w:color w:val="000000" w:themeColor="text1"/>
          <w:sz w:val="24"/>
          <w:szCs w:val="24"/>
        </w:rPr>
        <w:t>Krueger (2002) stated that it should range between</w:t>
      </w:r>
      <w:r w:rsidR="00C072AF">
        <w:rPr>
          <w:rFonts w:ascii="Times New Roman" w:hAnsi="Times New Roman" w:cs="Times New Roman"/>
          <w:bCs/>
          <w:color w:val="000000" w:themeColor="text1"/>
          <w:sz w:val="24"/>
          <w:szCs w:val="24"/>
        </w:rPr>
        <w:t xml:space="preserve"> </w:t>
      </w:r>
      <w:r w:rsidRPr="0025450E">
        <w:rPr>
          <w:rStyle w:val="fontstyle01"/>
          <w:rFonts w:ascii="Times New Roman" w:hAnsi="Times New Roman" w:cs="Times New Roman"/>
          <w:color w:val="000000" w:themeColor="text1"/>
        </w:rPr>
        <w:t xml:space="preserve">5 to 10 people per group, but 6-8 preferred and this small number is </w:t>
      </w:r>
      <w:r w:rsidRPr="0025450E">
        <w:rPr>
          <w:rFonts w:ascii="Times New Roman" w:hAnsi="Times New Roman" w:cs="Times New Roman"/>
          <w:color w:val="000000" w:themeColor="text1"/>
          <w:sz w:val="24"/>
          <w:szCs w:val="24"/>
        </w:rPr>
        <w:t>for ease of management.</w:t>
      </w:r>
    </w:p>
    <w:p w14:paraId="1BC3B756" w14:textId="77777777" w:rsidR="00D177A4" w:rsidRPr="0025450E" w:rsidRDefault="00D45ED4" w:rsidP="001445B4">
      <w:pPr>
        <w:spacing w:line="360" w:lineRule="auto"/>
        <w:jc w:val="both"/>
        <w:outlineLvl w:val="0"/>
        <w:rPr>
          <w:rFonts w:ascii="Times New Roman" w:hAnsi="Times New Roman" w:cs="Times New Roman"/>
          <w:b/>
          <w:color w:val="000000" w:themeColor="text1"/>
          <w:sz w:val="24"/>
          <w:szCs w:val="24"/>
        </w:rPr>
      </w:pPr>
      <w:r w:rsidRPr="0025450E">
        <w:rPr>
          <w:rFonts w:ascii="Times New Roman" w:hAnsi="Times New Roman" w:cs="Times New Roman"/>
          <w:b/>
          <w:color w:val="000000" w:themeColor="text1"/>
          <w:sz w:val="24"/>
          <w:szCs w:val="24"/>
        </w:rPr>
        <w:t>3.1.4.</w:t>
      </w:r>
      <w:r w:rsidR="00E961FB" w:rsidRPr="0025450E">
        <w:rPr>
          <w:rFonts w:ascii="Times New Roman" w:hAnsi="Times New Roman" w:cs="Times New Roman"/>
          <w:b/>
          <w:color w:val="000000" w:themeColor="text1"/>
          <w:sz w:val="24"/>
          <w:szCs w:val="24"/>
        </w:rPr>
        <w:t xml:space="preserve"> Rich Pictures </w:t>
      </w:r>
    </w:p>
    <w:p w14:paraId="3E5D0ECC" w14:textId="38759312" w:rsidR="00D177A4" w:rsidRPr="0025450E" w:rsidRDefault="001C5EB1" w:rsidP="001445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4C060F" w:rsidRPr="0025450E">
        <w:rPr>
          <w:rFonts w:ascii="Times New Roman" w:hAnsi="Times New Roman" w:cs="Times New Roman"/>
          <w:color w:val="000000" w:themeColor="text1"/>
          <w:sz w:val="24"/>
          <w:szCs w:val="24"/>
        </w:rPr>
        <w:t>wo respondents were asked to illustrate crop production cycle using pictures on charts. They were able to present the information in a cyclic diagram</w:t>
      </w:r>
      <w:r w:rsidR="0025450E" w:rsidRPr="0025450E">
        <w:rPr>
          <w:rFonts w:ascii="Times New Roman" w:hAnsi="Times New Roman" w:cs="Times New Roman"/>
          <w:color w:val="000000" w:themeColor="text1"/>
          <w:sz w:val="24"/>
          <w:szCs w:val="24"/>
        </w:rPr>
        <w:t xml:space="preserve"> </w:t>
      </w:r>
      <w:r w:rsidR="00C072AF">
        <w:rPr>
          <w:rFonts w:ascii="Times New Roman" w:hAnsi="Times New Roman" w:cs="Times New Roman"/>
          <w:color w:val="000000" w:themeColor="text1"/>
          <w:sz w:val="24"/>
          <w:szCs w:val="24"/>
        </w:rPr>
        <w:t>with few</w:t>
      </w:r>
      <w:r w:rsidR="00C072AF" w:rsidRPr="0025450E">
        <w:rPr>
          <w:rFonts w:ascii="Times New Roman" w:hAnsi="Times New Roman" w:cs="Times New Roman"/>
          <w:color w:val="000000" w:themeColor="text1"/>
          <w:sz w:val="24"/>
          <w:szCs w:val="24"/>
        </w:rPr>
        <w:t xml:space="preserve"> </w:t>
      </w:r>
      <w:r w:rsidR="00C072AF">
        <w:rPr>
          <w:rFonts w:ascii="Times New Roman" w:hAnsi="Times New Roman" w:cs="Times New Roman"/>
          <w:color w:val="000000" w:themeColor="text1"/>
          <w:sz w:val="24"/>
          <w:szCs w:val="24"/>
        </w:rPr>
        <w:t xml:space="preserve">simple </w:t>
      </w:r>
      <w:r w:rsidR="0025450E" w:rsidRPr="0025450E">
        <w:rPr>
          <w:rFonts w:ascii="Times New Roman" w:hAnsi="Times New Roman" w:cs="Times New Roman"/>
          <w:color w:val="000000" w:themeColor="text1"/>
          <w:sz w:val="24"/>
          <w:szCs w:val="24"/>
        </w:rPr>
        <w:t xml:space="preserve">pictures </w:t>
      </w:r>
      <w:r w:rsidR="00AD1326">
        <w:rPr>
          <w:rFonts w:ascii="Times New Roman" w:hAnsi="Times New Roman" w:cs="Times New Roman"/>
          <w:color w:val="000000" w:themeColor="text1"/>
          <w:sz w:val="24"/>
          <w:szCs w:val="24"/>
        </w:rPr>
        <w:t xml:space="preserve">and </w:t>
      </w:r>
      <w:r w:rsidR="00AD1326" w:rsidRPr="0025450E">
        <w:rPr>
          <w:rFonts w:ascii="Times New Roman" w:hAnsi="Times New Roman" w:cs="Times New Roman"/>
          <w:color w:val="000000" w:themeColor="text1"/>
          <w:sz w:val="24"/>
          <w:szCs w:val="24"/>
        </w:rPr>
        <w:t>text</w:t>
      </w:r>
      <w:r w:rsidR="004C060F" w:rsidRPr="0025450E">
        <w:rPr>
          <w:rFonts w:ascii="Times New Roman" w:hAnsi="Times New Roman" w:cs="Times New Roman"/>
          <w:color w:val="000000" w:themeColor="text1"/>
          <w:sz w:val="24"/>
          <w:szCs w:val="24"/>
        </w:rPr>
        <w:t>.</w:t>
      </w:r>
      <w:r w:rsidR="00E961FB" w:rsidRPr="0025450E">
        <w:rPr>
          <w:rFonts w:ascii="Times New Roman" w:hAnsi="Times New Roman" w:cs="Times New Roman"/>
          <w:color w:val="000000" w:themeColor="text1"/>
          <w:sz w:val="24"/>
          <w:szCs w:val="24"/>
        </w:rPr>
        <w:t xml:space="preserve"> </w:t>
      </w:r>
      <w:r w:rsidR="004C060F" w:rsidRPr="0025450E">
        <w:rPr>
          <w:rFonts w:ascii="Times New Roman" w:hAnsi="Times New Roman" w:cs="Times New Roman"/>
          <w:color w:val="000000" w:themeColor="text1"/>
          <w:sz w:val="24"/>
          <w:szCs w:val="24"/>
        </w:rPr>
        <w:t xml:space="preserve">Farmers had information on the routine activities which they shared. The respondents were always seeking clarification </w:t>
      </w:r>
      <w:r w:rsidR="00C072AF">
        <w:rPr>
          <w:rFonts w:ascii="Times New Roman" w:hAnsi="Times New Roman" w:cs="Times New Roman"/>
          <w:color w:val="000000" w:themeColor="text1"/>
          <w:sz w:val="24"/>
          <w:szCs w:val="24"/>
        </w:rPr>
        <w:t xml:space="preserve">and this was complemented with interview to assist in presenting the information. </w:t>
      </w:r>
      <w:r w:rsidR="004C060F" w:rsidRPr="0025450E">
        <w:rPr>
          <w:rFonts w:ascii="Times New Roman" w:hAnsi="Times New Roman" w:cs="Times New Roman"/>
          <w:color w:val="000000" w:themeColor="text1"/>
          <w:sz w:val="24"/>
          <w:szCs w:val="24"/>
        </w:rPr>
        <w:t xml:space="preserve">. </w:t>
      </w:r>
      <w:r w:rsidR="00E21B60" w:rsidRPr="0025450E">
        <w:rPr>
          <w:rFonts w:ascii="Times New Roman" w:hAnsi="Times New Roman" w:cs="Times New Roman"/>
          <w:color w:val="000000" w:themeColor="text1"/>
          <w:sz w:val="24"/>
          <w:szCs w:val="24"/>
        </w:rPr>
        <w:t>According to</w:t>
      </w:r>
      <w:r w:rsidR="00E961FB" w:rsidRPr="0025450E">
        <w:rPr>
          <w:rFonts w:ascii="Times New Roman" w:hAnsi="Times New Roman" w:cs="Times New Roman"/>
          <w:color w:val="000000" w:themeColor="text1"/>
          <w:sz w:val="24"/>
          <w:szCs w:val="24"/>
        </w:rPr>
        <w:t xml:space="preserve"> </w:t>
      </w:r>
      <w:proofErr w:type="spellStart"/>
      <w:r w:rsidR="00E21B60" w:rsidRPr="0025450E">
        <w:rPr>
          <w:rFonts w:ascii="Times New Roman" w:hAnsi="Times New Roman" w:cs="Times New Roman"/>
          <w:color w:val="000000" w:themeColor="text1"/>
          <w:sz w:val="24"/>
          <w:szCs w:val="24"/>
        </w:rPr>
        <w:t>Armson</w:t>
      </w:r>
      <w:proofErr w:type="spellEnd"/>
      <w:r w:rsidR="00E961FB" w:rsidRPr="0025450E">
        <w:rPr>
          <w:rFonts w:ascii="Times New Roman" w:hAnsi="Times New Roman" w:cs="Times New Roman"/>
          <w:color w:val="000000" w:themeColor="text1"/>
          <w:sz w:val="24"/>
          <w:szCs w:val="24"/>
        </w:rPr>
        <w:t xml:space="preserve"> </w:t>
      </w:r>
      <w:r w:rsidR="00E21B60" w:rsidRPr="0025450E">
        <w:rPr>
          <w:rFonts w:ascii="Times New Roman" w:hAnsi="Times New Roman" w:cs="Times New Roman"/>
          <w:color w:val="000000" w:themeColor="text1"/>
          <w:sz w:val="24"/>
          <w:szCs w:val="24"/>
        </w:rPr>
        <w:t xml:space="preserve">(2011) </w:t>
      </w:r>
      <w:r w:rsidR="004C060F" w:rsidRPr="0025450E">
        <w:rPr>
          <w:rFonts w:ascii="Times New Roman" w:hAnsi="Times New Roman" w:cs="Times New Roman"/>
          <w:color w:val="000000" w:themeColor="text1"/>
          <w:sz w:val="24"/>
          <w:szCs w:val="24"/>
        </w:rPr>
        <w:t>respondents should</w:t>
      </w:r>
      <w:r w:rsidR="00E961FB" w:rsidRPr="0025450E">
        <w:rPr>
          <w:rFonts w:ascii="Times New Roman" w:hAnsi="Times New Roman" w:cs="Times New Roman"/>
          <w:color w:val="000000" w:themeColor="text1"/>
          <w:sz w:val="24"/>
          <w:szCs w:val="24"/>
        </w:rPr>
        <w:t xml:space="preserve"> </w:t>
      </w:r>
      <w:r w:rsidR="004C060F" w:rsidRPr="0025450E">
        <w:rPr>
          <w:rFonts w:ascii="Times New Roman" w:hAnsi="Times New Roman" w:cs="Times New Roman"/>
          <w:color w:val="000000" w:themeColor="text1"/>
          <w:sz w:val="24"/>
          <w:szCs w:val="24"/>
        </w:rPr>
        <w:t>be given instructions on how to create rich pictures where he came up with an example using his own personal story. Th</w:t>
      </w:r>
      <w:r w:rsidR="00C072AF">
        <w:rPr>
          <w:rFonts w:ascii="Times New Roman" w:hAnsi="Times New Roman" w:cs="Times New Roman"/>
          <w:color w:val="000000" w:themeColor="text1"/>
          <w:sz w:val="24"/>
          <w:szCs w:val="24"/>
        </w:rPr>
        <w:t>is</w:t>
      </w:r>
      <w:r w:rsidR="004C060F" w:rsidRPr="0025450E">
        <w:rPr>
          <w:rFonts w:ascii="Times New Roman" w:hAnsi="Times New Roman" w:cs="Times New Roman"/>
          <w:color w:val="000000" w:themeColor="text1"/>
          <w:sz w:val="24"/>
          <w:szCs w:val="24"/>
        </w:rPr>
        <w:t xml:space="preserve"> indicates that respondents should have been taken through using an example.</w:t>
      </w:r>
      <w:r w:rsidR="00E961FB" w:rsidRPr="0025450E">
        <w:rPr>
          <w:rFonts w:ascii="Times New Roman" w:hAnsi="Times New Roman" w:cs="Times New Roman"/>
          <w:color w:val="000000" w:themeColor="text1"/>
          <w:sz w:val="24"/>
          <w:szCs w:val="24"/>
        </w:rPr>
        <w:t xml:space="preserve"> </w:t>
      </w:r>
      <w:r w:rsidR="004C060F" w:rsidRPr="0025450E">
        <w:rPr>
          <w:rFonts w:ascii="Times New Roman" w:hAnsi="Times New Roman" w:cs="Times New Roman"/>
          <w:color w:val="000000" w:themeColor="text1"/>
          <w:sz w:val="24"/>
          <w:szCs w:val="24"/>
        </w:rPr>
        <w:t xml:space="preserve">This was also emphasized by </w:t>
      </w:r>
      <w:proofErr w:type="spellStart"/>
      <w:r w:rsidR="004C060F" w:rsidRPr="0025450E">
        <w:rPr>
          <w:rFonts w:ascii="Times New Roman" w:hAnsi="Times New Roman" w:cs="Times New Roman"/>
          <w:color w:val="000000" w:themeColor="text1"/>
          <w:sz w:val="24"/>
          <w:szCs w:val="24"/>
        </w:rPr>
        <w:t>Cristancho</w:t>
      </w:r>
      <w:proofErr w:type="spellEnd"/>
      <w:r w:rsidR="004C060F" w:rsidRPr="0025450E">
        <w:rPr>
          <w:rFonts w:ascii="Times New Roman" w:hAnsi="Times New Roman" w:cs="Times New Roman"/>
          <w:color w:val="000000" w:themeColor="text1"/>
          <w:sz w:val="24"/>
          <w:szCs w:val="24"/>
        </w:rPr>
        <w:t xml:space="preserve"> et al (2017) that rich pictures were free-form drawings to illustrate an experience, and </w:t>
      </w:r>
      <w:r w:rsidR="004C060F" w:rsidRPr="0025450E">
        <w:rPr>
          <w:rFonts w:ascii="Times New Roman" w:hAnsi="Times New Roman" w:cs="Times New Roman"/>
          <w:color w:val="000000" w:themeColor="text1"/>
          <w:sz w:val="24"/>
          <w:szCs w:val="24"/>
        </w:rPr>
        <w:lastRenderedPageBreak/>
        <w:t>that does not require art skills.</w:t>
      </w:r>
      <w:r w:rsidR="00E961FB" w:rsidRPr="0025450E">
        <w:rPr>
          <w:rFonts w:ascii="Times New Roman" w:hAnsi="Times New Roman" w:cs="Times New Roman"/>
          <w:color w:val="000000" w:themeColor="text1"/>
          <w:sz w:val="24"/>
          <w:szCs w:val="24"/>
        </w:rPr>
        <w:t xml:space="preserve"> </w:t>
      </w:r>
      <w:r w:rsidR="00F10F90" w:rsidRPr="0025450E">
        <w:rPr>
          <w:rFonts w:ascii="Times New Roman" w:hAnsi="Times New Roman" w:cs="Times New Roman"/>
          <w:color w:val="000000" w:themeColor="text1"/>
          <w:sz w:val="24"/>
          <w:szCs w:val="24"/>
        </w:rPr>
        <w:t>In some cases a diagrams may not be adequate and therefore complementing the approach with other methods such as interviews</w:t>
      </w:r>
      <w:r w:rsidR="00C072AF">
        <w:rPr>
          <w:rFonts w:ascii="Times New Roman" w:hAnsi="Times New Roman" w:cs="Times New Roman"/>
          <w:color w:val="000000" w:themeColor="text1"/>
          <w:sz w:val="24"/>
          <w:szCs w:val="24"/>
        </w:rPr>
        <w:t xml:space="preserve"> and group discussions</w:t>
      </w:r>
      <w:r w:rsidR="00F10F90" w:rsidRPr="0025450E">
        <w:rPr>
          <w:rFonts w:ascii="Times New Roman" w:hAnsi="Times New Roman" w:cs="Times New Roman"/>
          <w:color w:val="000000" w:themeColor="text1"/>
          <w:sz w:val="24"/>
          <w:szCs w:val="24"/>
        </w:rPr>
        <w:t xml:space="preserve"> would enrich the process. For example when asked to indicate when they start planting, the respondent had to explain that “</w:t>
      </w:r>
      <w:r w:rsidR="00F10F90" w:rsidRPr="0025450E">
        <w:rPr>
          <w:rFonts w:ascii="Times New Roman" w:hAnsi="Times New Roman" w:cs="Times New Roman"/>
          <w:i/>
          <w:color w:val="000000" w:themeColor="text1"/>
          <w:sz w:val="24"/>
          <w:szCs w:val="24"/>
        </w:rPr>
        <w:t>there is no specific planting season, rains are available and each season is planting time</w:t>
      </w:r>
      <w:r w:rsidR="00F10F90" w:rsidRPr="0025450E">
        <w:rPr>
          <w:rFonts w:ascii="Times New Roman" w:hAnsi="Times New Roman" w:cs="Times New Roman"/>
          <w:color w:val="000000" w:themeColor="text1"/>
          <w:sz w:val="24"/>
          <w:szCs w:val="24"/>
        </w:rPr>
        <w:t xml:space="preserve">”. This was difficult to illustrate and therefore it was recorded separately. It is however worth noting that although the respondents were unfamiliar with this method of data collection, they appeared to be eager to try it out </w:t>
      </w:r>
      <w:r w:rsidR="00381424">
        <w:rPr>
          <w:rFonts w:ascii="Times New Roman" w:hAnsi="Times New Roman" w:cs="Times New Roman"/>
          <w:color w:val="000000" w:themeColor="text1"/>
          <w:sz w:val="24"/>
          <w:szCs w:val="24"/>
        </w:rPr>
        <w:t>and</w:t>
      </w:r>
      <w:r w:rsidR="00F10F90" w:rsidRPr="0025450E">
        <w:rPr>
          <w:rFonts w:ascii="Times New Roman" w:hAnsi="Times New Roman" w:cs="Times New Roman"/>
          <w:color w:val="000000" w:themeColor="text1"/>
          <w:sz w:val="24"/>
          <w:szCs w:val="24"/>
        </w:rPr>
        <w:t xml:space="preserve"> excited to participate.</w:t>
      </w:r>
    </w:p>
    <w:p w14:paraId="7DDE1C48" w14:textId="703C2DC9" w:rsidR="00D177A4" w:rsidRPr="0025450E" w:rsidRDefault="00983CC3" w:rsidP="001445B4">
      <w:pPr>
        <w:pStyle w:val="NormalWeb"/>
        <w:spacing w:before="0" w:beforeAutospacing="0" w:after="0" w:afterAutospacing="0" w:line="360" w:lineRule="auto"/>
        <w:contextualSpacing/>
        <w:jc w:val="both"/>
        <w:outlineLvl w:val="0"/>
        <w:rPr>
          <w:b/>
          <w:color w:val="000000" w:themeColor="text1"/>
        </w:rPr>
      </w:pPr>
      <w:r>
        <w:rPr>
          <w:b/>
          <w:color w:val="000000" w:themeColor="text1"/>
        </w:rPr>
        <w:t>3</w:t>
      </w:r>
      <w:r w:rsidR="0055436C">
        <w:rPr>
          <w:b/>
          <w:color w:val="000000" w:themeColor="text1"/>
        </w:rPr>
        <w:t>.2</w:t>
      </w:r>
      <w:r w:rsidR="004C060F" w:rsidRPr="0025450E">
        <w:rPr>
          <w:b/>
          <w:color w:val="000000" w:themeColor="text1"/>
        </w:rPr>
        <w:t xml:space="preserve"> </w:t>
      </w:r>
      <w:r w:rsidR="0055436C">
        <w:rPr>
          <w:b/>
          <w:color w:val="000000" w:themeColor="text1"/>
        </w:rPr>
        <w:t xml:space="preserve">Challenges and Lessons </w:t>
      </w:r>
    </w:p>
    <w:p w14:paraId="4CEFFE86" w14:textId="21E90BE0" w:rsidR="00D177A4" w:rsidRPr="0025450E" w:rsidRDefault="004C060F" w:rsidP="001445B4">
      <w:pPr>
        <w:pStyle w:val="NormalWeb"/>
        <w:spacing w:after="0" w:afterAutospacing="0" w:line="360" w:lineRule="auto"/>
        <w:contextualSpacing/>
        <w:jc w:val="both"/>
        <w:rPr>
          <w:color w:val="000000" w:themeColor="text1"/>
        </w:rPr>
      </w:pPr>
      <w:r w:rsidRPr="0025450E">
        <w:rPr>
          <w:color w:val="000000" w:themeColor="text1"/>
        </w:rPr>
        <w:t>Recorded and non-recorded face to face interviews were used to collect data from respondents. There was however no observable effects to the respondent’s behavior based on whether the interview was recorded or not. This could be attributed to the small number of respondents used. Further research however needs to be conducted to investigate whether the presence of recording altered the responses provided.  The use of interview was criticized by Robson, (2002) due to being time-consuming in relation to both data collection and analysis as a result of need for data to be transcribed, coded and in some cases translated.  Due to this the researchers had to conduct a telephone interview to complete the interview</w:t>
      </w:r>
      <w:r w:rsidR="00AD1326">
        <w:rPr>
          <w:color w:val="000000" w:themeColor="text1"/>
        </w:rPr>
        <w:t xml:space="preserve"> with one of the participants</w:t>
      </w:r>
      <w:r w:rsidRPr="0025450E">
        <w:rPr>
          <w:color w:val="000000" w:themeColor="text1"/>
        </w:rPr>
        <w:t>. During the telephone interview the respondent was able to respond to the questions posed. However the researchers were not able to observe sentiments usually presented through facial expressions and gestures. This would usually give an impression on the adequacy of the response given for example where doubt existed. Further telephone interview was reported that it could be expensive (</w:t>
      </w:r>
      <w:proofErr w:type="spellStart"/>
      <w:r w:rsidRPr="0025450E">
        <w:rPr>
          <w:color w:val="000000" w:themeColor="text1"/>
        </w:rPr>
        <w:t>Hofisi</w:t>
      </w:r>
      <w:proofErr w:type="spellEnd"/>
      <w:r w:rsidR="00833978" w:rsidRPr="0025450E">
        <w:rPr>
          <w:color w:val="000000" w:themeColor="text1"/>
        </w:rPr>
        <w:t xml:space="preserve"> </w:t>
      </w:r>
      <w:r w:rsidRPr="0025450E">
        <w:rPr>
          <w:i/>
          <w:color w:val="000000" w:themeColor="text1"/>
        </w:rPr>
        <w:t>et al</w:t>
      </w:r>
      <w:r w:rsidRPr="0025450E">
        <w:rPr>
          <w:color w:val="000000" w:themeColor="text1"/>
        </w:rPr>
        <w:t xml:space="preserve"> 2014).</w:t>
      </w:r>
    </w:p>
    <w:p w14:paraId="7C041912" w14:textId="77777777" w:rsidR="00D46B6D" w:rsidRDefault="00D46B6D" w:rsidP="001445B4">
      <w:pPr>
        <w:spacing w:line="360" w:lineRule="auto"/>
        <w:jc w:val="both"/>
        <w:rPr>
          <w:rFonts w:ascii="Times New Roman" w:hAnsi="Times New Roman" w:cs="Times New Roman"/>
          <w:color w:val="000000" w:themeColor="text1"/>
          <w:sz w:val="24"/>
          <w:szCs w:val="24"/>
        </w:rPr>
      </w:pPr>
    </w:p>
    <w:p w14:paraId="2E044B00" w14:textId="71F7B7FF" w:rsidR="00D177A4" w:rsidRPr="0025450E" w:rsidRDefault="004C060F" w:rsidP="001445B4">
      <w:pPr>
        <w:spacing w:line="360" w:lineRule="auto"/>
        <w:jc w:val="both"/>
        <w:rPr>
          <w:rFonts w:ascii="Times New Roman" w:hAnsi="Times New Roman" w:cs="Times New Roman"/>
          <w:color w:val="000000" w:themeColor="text1"/>
          <w:sz w:val="24"/>
          <w:szCs w:val="24"/>
        </w:rPr>
      </w:pPr>
      <w:r w:rsidRPr="0025450E">
        <w:rPr>
          <w:rFonts w:ascii="Times New Roman" w:hAnsi="Times New Roman" w:cs="Times New Roman"/>
          <w:color w:val="000000" w:themeColor="text1"/>
          <w:sz w:val="24"/>
          <w:szCs w:val="24"/>
        </w:rPr>
        <w:t>Digital story</w:t>
      </w:r>
      <w:r w:rsidR="00DB16D1">
        <w:rPr>
          <w:rFonts w:ascii="Times New Roman" w:hAnsi="Times New Roman" w:cs="Times New Roman"/>
          <w:color w:val="000000" w:themeColor="text1"/>
          <w:sz w:val="24"/>
          <w:szCs w:val="24"/>
        </w:rPr>
        <w:t xml:space="preserve"> </w:t>
      </w:r>
      <w:r w:rsidRPr="0025450E">
        <w:rPr>
          <w:rFonts w:ascii="Times New Roman" w:hAnsi="Times New Roman" w:cs="Times New Roman"/>
          <w:color w:val="000000" w:themeColor="text1"/>
          <w:sz w:val="24"/>
          <w:szCs w:val="24"/>
        </w:rPr>
        <w:t>telling enabled the farmers to broaden their answers and provide additional information that would otherwise have been constrained by the use of interview</w:t>
      </w:r>
      <w:r w:rsidR="00E86986">
        <w:rPr>
          <w:rFonts w:ascii="Times New Roman" w:hAnsi="Times New Roman" w:cs="Times New Roman"/>
          <w:color w:val="000000" w:themeColor="text1"/>
          <w:sz w:val="24"/>
          <w:szCs w:val="24"/>
        </w:rPr>
        <w:t xml:space="preserve"> alone</w:t>
      </w:r>
      <w:r w:rsidRPr="0025450E">
        <w:rPr>
          <w:rFonts w:ascii="Times New Roman" w:hAnsi="Times New Roman" w:cs="Times New Roman"/>
          <w:color w:val="000000" w:themeColor="text1"/>
          <w:sz w:val="24"/>
          <w:szCs w:val="24"/>
        </w:rPr>
        <w:t>. For example the excerpt below shows one of the points brought out by a respondent.</w:t>
      </w:r>
    </w:p>
    <w:p w14:paraId="75BDFD30" w14:textId="77777777" w:rsidR="00D177A4" w:rsidRPr="0025450E" w:rsidRDefault="00D177A4" w:rsidP="001445B4">
      <w:pPr>
        <w:spacing w:line="360" w:lineRule="auto"/>
        <w:jc w:val="both"/>
        <w:rPr>
          <w:rFonts w:ascii="Times New Roman" w:hAnsi="Times New Roman" w:cs="Times New Roman"/>
          <w:color w:val="000000" w:themeColor="text1"/>
          <w:sz w:val="24"/>
          <w:szCs w:val="24"/>
        </w:rPr>
      </w:pPr>
    </w:p>
    <w:p w14:paraId="14A71180" w14:textId="77777777" w:rsidR="00D177A4" w:rsidRPr="0025450E" w:rsidRDefault="00250949" w:rsidP="001445B4">
      <w:pPr>
        <w:spacing w:line="360" w:lineRule="auto"/>
        <w:jc w:val="both"/>
        <w:rPr>
          <w:rFonts w:ascii="Times New Roman" w:hAnsi="Times New Roman" w:cs="Times New Roman"/>
          <w:color w:val="000000" w:themeColor="text1"/>
          <w:sz w:val="24"/>
          <w:szCs w:val="24"/>
        </w:rPr>
      </w:pPr>
      <w:r w:rsidRPr="0025450E">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7A12C460" wp14:editId="3D049368">
                <wp:simplePos x="0" y="0"/>
                <wp:positionH relativeFrom="column">
                  <wp:posOffset>478155</wp:posOffset>
                </wp:positionH>
                <wp:positionV relativeFrom="paragraph">
                  <wp:posOffset>-304800</wp:posOffset>
                </wp:positionV>
                <wp:extent cx="4530090" cy="796290"/>
                <wp:effectExtent l="0" t="0" r="22860" b="2286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0090" cy="796290"/>
                        </a:xfrm>
                        <a:prstGeom prst="rect">
                          <a:avLst/>
                        </a:prstGeom>
                        <a:solidFill>
                          <a:srgbClr val="FFFFFF"/>
                        </a:solidFill>
                        <a:ln w="9525">
                          <a:solidFill>
                            <a:srgbClr val="000000"/>
                          </a:solidFill>
                          <a:miter lim="800000"/>
                          <a:headEnd/>
                          <a:tailEnd/>
                        </a:ln>
                      </wps:spPr>
                      <wps:txbx>
                        <w:txbxContent>
                          <w:p w14:paraId="7452A1DA" w14:textId="3853A98A" w:rsidR="00EE58E7" w:rsidRPr="00674022" w:rsidRDefault="00EE58E7" w:rsidP="003B1EF0">
                            <w:pPr>
                              <w:jc w:val="both"/>
                              <w:rPr>
                                <w:i/>
                                <w:color w:val="000000" w:themeColor="text1"/>
                              </w:rPr>
                            </w:pPr>
                            <w:r w:rsidRPr="00674022">
                              <w:rPr>
                                <w:i/>
                                <w:color w:val="000000" w:themeColor="text1"/>
                              </w:rPr>
                              <w:t>“</w:t>
                            </w:r>
                            <w:r w:rsidRPr="00674022">
                              <w:rPr>
                                <w:rFonts w:ascii="Times New Roman" w:hAnsi="Times New Roman" w:cs="Times New Roman"/>
                                <w:i/>
                                <w:color w:val="000000" w:themeColor="text1"/>
                              </w:rPr>
                              <w:t xml:space="preserve">Dairy farmers were affected by climate change since during prolonged droughts, cattle feeds are more expensive, more </w:t>
                            </w:r>
                            <w:r>
                              <w:rPr>
                                <w:rFonts w:ascii="Times New Roman" w:hAnsi="Times New Roman" w:cs="Times New Roman"/>
                                <w:i/>
                                <w:color w:val="000000" w:themeColor="text1"/>
                              </w:rPr>
                              <w:t>parasites</w:t>
                            </w:r>
                            <w:r w:rsidRPr="00674022">
                              <w:rPr>
                                <w:rFonts w:ascii="Times New Roman" w:hAnsi="Times New Roman" w:cs="Times New Roman"/>
                                <w:i/>
                                <w:color w:val="000000" w:themeColor="text1"/>
                              </w:rPr>
                              <w:t xml:space="preserve"> such as ticks and </w:t>
                            </w:r>
                            <w:r>
                              <w:rPr>
                                <w:rFonts w:ascii="Times New Roman" w:hAnsi="Times New Roman" w:cs="Times New Roman"/>
                                <w:i/>
                                <w:color w:val="000000" w:themeColor="text1"/>
                              </w:rPr>
                              <w:t>flies that causes discomfort to livestock</w:t>
                            </w:r>
                            <w:r w:rsidRPr="00674022">
                              <w:rPr>
                                <w:rFonts w:ascii="Times New Roman" w:hAnsi="Times New Roman" w:cs="Times New Roman"/>
                                <w:i/>
                                <w:color w:val="000000" w:themeColor="text1"/>
                              </w:rPr>
                              <w:t xml:space="preserve">. The wet seasons leads to various diseases to </w:t>
                            </w:r>
                            <w:r>
                              <w:rPr>
                                <w:rFonts w:ascii="Times New Roman" w:hAnsi="Times New Roman" w:cs="Times New Roman"/>
                                <w:i/>
                                <w:color w:val="000000" w:themeColor="text1"/>
                              </w:rPr>
                              <w:t>the dairy cows</w:t>
                            </w:r>
                            <w:r w:rsidRPr="00674022">
                              <w:rPr>
                                <w:i/>
                                <w:color w:val="000000" w:themeColor="text1"/>
                              </w:rPr>
                              <w:t>”</w:t>
                            </w:r>
                          </w:p>
                          <w:p w14:paraId="21181DFC" w14:textId="77777777" w:rsidR="00EE58E7" w:rsidRDefault="00EE58E7" w:rsidP="003B1EF0">
                            <w:pPr>
                              <w:jc w:val="both"/>
                              <w:rPr>
                                <w:i/>
                              </w:rPr>
                            </w:pPr>
                          </w:p>
                          <w:p w14:paraId="354314B4" w14:textId="77777777" w:rsidR="00EE58E7" w:rsidRDefault="00EE58E7" w:rsidP="003B1E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2C460" id="Text Box 3" o:spid="_x0000_s1027" type="#_x0000_t202" style="position:absolute;left:0;text-align:left;margin-left:37.65pt;margin-top:-24pt;width:356.7pt;height:6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XjKwIAAFc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i6pAtKDNPY&#10;okcxBPIWBnIR2emtL9DpwaJbGPAau5wq9fYe+DdPDGw6Zlpx6xz0nWA1ZjeNL7OzpyOOjyBV/xFq&#10;DMN2ARLQ0DgdqUMyCKJjlw6nzsRUOF7OFxd5vkQTR9vV8nKGcgzBiufX1vnwXoAmUSipw84ndLa/&#10;92F0fXaJwTwoWW+lUklxbbVRjuwZTsk2fUf0n9yUIX1Jl4vZYiTgrxB5+v4EoWXAcVdSl/T65MSK&#10;SNs7U2OarAhMqlHG6pQ58hipG0kMQzWkhiWSI8cV1Ack1sE43biNKHTgflDS42SX1H/fMScoUR8M&#10;Nmc5nc/jKiRlvriaoeLOLdW5hRmOUCUNlIziJozrs7NOth1GGsfBwC02tJGJ65esjunj9KZuHTct&#10;rse5nrxe/gfrJwAAAP//AwBQSwMEFAAGAAgAAAAhACdtDEjfAAAACQEAAA8AAABkcnMvZG93bnJl&#10;di54bWxMj8FOwzAMhu9IvENkJC5oS2FlDaXphJBA7AbbBNesydqKxClJ1pW3x5zgZsuffn9/tZqc&#10;ZaMJsfco4XqeATPYeN1jK2G3fZoJYDEp1Mp6NBK+TYRVfX5WqVL7E76ZcZNaRiEYSyWhS2koOY9N&#10;Z5yKcz8YpNvBB6cSraHlOqgThTvLb7JsyZ3qkT50ajCPnWk+N0cnQeQv40dcL17fm+XB3qWrYnz+&#10;ClJeXkwP98CSmdIfDL/6pA41Oe39EXVkVkJxuyBSwiwX1ImAQogC2J6GIgdeV/x/g/oHAAD//wMA&#10;UEsBAi0AFAAGAAgAAAAhALaDOJL+AAAA4QEAABMAAAAAAAAAAAAAAAAAAAAAAFtDb250ZW50X1R5&#10;cGVzXS54bWxQSwECLQAUAAYACAAAACEAOP0h/9YAAACUAQAACwAAAAAAAAAAAAAAAAAvAQAAX3Jl&#10;bHMvLnJlbHNQSwECLQAUAAYACAAAACEA4bx14ysCAABXBAAADgAAAAAAAAAAAAAAAAAuAgAAZHJz&#10;L2Uyb0RvYy54bWxQSwECLQAUAAYACAAAACEAJ20MSN8AAAAJAQAADwAAAAAAAAAAAAAAAACFBAAA&#10;ZHJzL2Rvd25yZXYueG1sUEsFBgAAAAAEAAQA8wAAAJEFAAAAAA==&#10;">
                <v:textbox>
                  <w:txbxContent>
                    <w:p w14:paraId="7452A1DA" w14:textId="3853A98A" w:rsidR="00EE58E7" w:rsidRPr="00674022" w:rsidRDefault="00EE58E7" w:rsidP="003B1EF0">
                      <w:pPr>
                        <w:jc w:val="both"/>
                        <w:rPr>
                          <w:i/>
                          <w:color w:val="000000" w:themeColor="text1"/>
                        </w:rPr>
                      </w:pPr>
                      <w:r w:rsidRPr="00674022">
                        <w:rPr>
                          <w:i/>
                          <w:color w:val="000000" w:themeColor="text1"/>
                        </w:rPr>
                        <w:t>“</w:t>
                      </w:r>
                      <w:r w:rsidRPr="00674022">
                        <w:rPr>
                          <w:rFonts w:ascii="Times New Roman" w:hAnsi="Times New Roman" w:cs="Times New Roman"/>
                          <w:i/>
                          <w:color w:val="000000" w:themeColor="text1"/>
                        </w:rPr>
                        <w:t xml:space="preserve">Dairy farmers were affected by climate change since during prolonged droughts, cattle feeds are more expensive, more </w:t>
                      </w:r>
                      <w:r>
                        <w:rPr>
                          <w:rFonts w:ascii="Times New Roman" w:hAnsi="Times New Roman" w:cs="Times New Roman"/>
                          <w:i/>
                          <w:color w:val="000000" w:themeColor="text1"/>
                        </w:rPr>
                        <w:t>parasites</w:t>
                      </w:r>
                      <w:r w:rsidRPr="00674022">
                        <w:rPr>
                          <w:rFonts w:ascii="Times New Roman" w:hAnsi="Times New Roman" w:cs="Times New Roman"/>
                          <w:i/>
                          <w:color w:val="000000" w:themeColor="text1"/>
                        </w:rPr>
                        <w:t xml:space="preserve"> such as ticks and </w:t>
                      </w:r>
                      <w:r>
                        <w:rPr>
                          <w:rFonts w:ascii="Times New Roman" w:hAnsi="Times New Roman" w:cs="Times New Roman"/>
                          <w:i/>
                          <w:color w:val="000000" w:themeColor="text1"/>
                        </w:rPr>
                        <w:t>flies that causes discomfort to livestock</w:t>
                      </w:r>
                      <w:r w:rsidRPr="00674022">
                        <w:rPr>
                          <w:rFonts w:ascii="Times New Roman" w:hAnsi="Times New Roman" w:cs="Times New Roman"/>
                          <w:i/>
                          <w:color w:val="000000" w:themeColor="text1"/>
                        </w:rPr>
                        <w:t xml:space="preserve">. The wet seasons leads to various diseases to </w:t>
                      </w:r>
                      <w:r>
                        <w:rPr>
                          <w:rFonts w:ascii="Times New Roman" w:hAnsi="Times New Roman" w:cs="Times New Roman"/>
                          <w:i/>
                          <w:color w:val="000000" w:themeColor="text1"/>
                        </w:rPr>
                        <w:t>the dairy cows</w:t>
                      </w:r>
                      <w:r w:rsidRPr="00674022">
                        <w:rPr>
                          <w:i/>
                          <w:color w:val="000000" w:themeColor="text1"/>
                        </w:rPr>
                        <w:t>”</w:t>
                      </w:r>
                    </w:p>
                    <w:p w14:paraId="21181DFC" w14:textId="77777777" w:rsidR="00EE58E7" w:rsidRDefault="00EE58E7" w:rsidP="003B1EF0">
                      <w:pPr>
                        <w:jc w:val="both"/>
                        <w:rPr>
                          <w:i/>
                        </w:rPr>
                      </w:pPr>
                    </w:p>
                    <w:p w14:paraId="354314B4" w14:textId="77777777" w:rsidR="00EE58E7" w:rsidRDefault="00EE58E7" w:rsidP="003B1EF0"/>
                  </w:txbxContent>
                </v:textbox>
              </v:shape>
            </w:pict>
          </mc:Fallback>
        </mc:AlternateContent>
      </w:r>
    </w:p>
    <w:p w14:paraId="6857271A" w14:textId="77777777" w:rsidR="00D177A4" w:rsidRPr="0025450E" w:rsidRDefault="00D177A4" w:rsidP="001445B4">
      <w:pPr>
        <w:spacing w:line="360" w:lineRule="auto"/>
        <w:jc w:val="both"/>
        <w:rPr>
          <w:rFonts w:ascii="Times New Roman" w:hAnsi="Times New Roman" w:cs="Times New Roman"/>
          <w:color w:val="000000" w:themeColor="text1"/>
          <w:sz w:val="24"/>
          <w:szCs w:val="24"/>
        </w:rPr>
      </w:pPr>
    </w:p>
    <w:p w14:paraId="7283F4D9" w14:textId="0BF8939F" w:rsidR="00D177A4" w:rsidRPr="00AD1326" w:rsidRDefault="004C060F" w:rsidP="001445B4">
      <w:pPr>
        <w:pStyle w:val="NormalWeb"/>
        <w:spacing w:line="360" w:lineRule="auto"/>
        <w:jc w:val="both"/>
        <w:rPr>
          <w:color w:val="000000" w:themeColor="text1"/>
        </w:rPr>
      </w:pPr>
      <w:r w:rsidRPr="0025450E">
        <w:rPr>
          <w:color w:val="000000" w:themeColor="text1"/>
        </w:rPr>
        <w:t>However</w:t>
      </w:r>
      <w:r w:rsidR="00E86986">
        <w:rPr>
          <w:color w:val="000000" w:themeColor="text1"/>
        </w:rPr>
        <w:t>,</w:t>
      </w:r>
      <w:r w:rsidRPr="0025450E">
        <w:rPr>
          <w:color w:val="000000" w:themeColor="text1"/>
        </w:rPr>
        <w:t xml:space="preserve"> from the excerpt it can be seen that the respondent identified livestock farming practices which were not part of the researcher’s objectives. It does however provide an</w:t>
      </w:r>
      <w:r w:rsidR="00833978" w:rsidRPr="0025450E">
        <w:rPr>
          <w:color w:val="000000" w:themeColor="text1"/>
        </w:rPr>
        <w:t xml:space="preserve"> </w:t>
      </w:r>
      <w:r w:rsidRPr="0025450E">
        <w:rPr>
          <w:color w:val="000000" w:themeColor="text1"/>
        </w:rPr>
        <w:t xml:space="preserve">insight on the </w:t>
      </w:r>
      <w:r w:rsidRPr="0025450E">
        <w:rPr>
          <w:color w:val="000000" w:themeColor="text1"/>
        </w:rPr>
        <w:lastRenderedPageBreak/>
        <w:t>relationship between crop and livestock production. The method is therefore prone to respondents going out of topic and therefore the researcher needs to integrate it with other methods such as interviews to maintain focus as well as probe further where clarification was required. More information from the respondents improves on data being collected.</w:t>
      </w:r>
      <w:r w:rsidR="00AE3056" w:rsidRPr="0025450E">
        <w:rPr>
          <w:color w:val="000000" w:themeColor="text1"/>
        </w:rPr>
        <w:t xml:space="preserve"> </w:t>
      </w:r>
      <w:r w:rsidRPr="0025450E">
        <w:rPr>
          <w:color w:val="000000" w:themeColor="text1"/>
        </w:rPr>
        <w:t>It was also observed that the respondents were not familiar with Digital Story</w:t>
      </w:r>
      <w:r w:rsidR="00AD1326">
        <w:rPr>
          <w:color w:val="000000" w:themeColor="text1"/>
        </w:rPr>
        <w:t>t</w:t>
      </w:r>
      <w:r w:rsidRPr="0025450E">
        <w:rPr>
          <w:color w:val="000000" w:themeColor="text1"/>
        </w:rPr>
        <w:t>elling as a method of data collection. They would constantly pause in anticipation of questions during the story telling process. The respondents therefore need to be prepared by explaining the method before using the method.</w:t>
      </w:r>
      <w:r w:rsidR="00AE3056" w:rsidRPr="0025450E">
        <w:rPr>
          <w:color w:val="000000" w:themeColor="text1"/>
        </w:rPr>
        <w:t xml:space="preserve"> </w:t>
      </w:r>
      <w:r w:rsidRPr="0025450E">
        <w:rPr>
          <w:color w:val="000000" w:themeColor="text1"/>
        </w:rPr>
        <w:t xml:space="preserve">It would also be interesting to conduct research in actual farmer’s field using DTS as observations will also be made and it will be part of combined method in data collection. The researchers noted that after the </w:t>
      </w:r>
      <w:r w:rsidR="00AD1326">
        <w:rPr>
          <w:color w:val="000000" w:themeColor="text1"/>
        </w:rPr>
        <w:t xml:space="preserve">digital </w:t>
      </w:r>
      <w:r w:rsidRPr="0025450E">
        <w:rPr>
          <w:color w:val="000000" w:themeColor="text1"/>
        </w:rPr>
        <w:t xml:space="preserve">storytelling process some of their questions had not been answered and therefore had to conduct an interview to complete the data collection process. The combination of various methods in data collection has been reported to be important in enhancing reliability of data collected. In addition, according to Rieger et al (2018) they stated that </w:t>
      </w:r>
      <w:r w:rsidR="00AD1326" w:rsidRPr="00AD1326">
        <w:rPr>
          <w:color w:val="000000" w:themeColor="text1"/>
        </w:rPr>
        <w:t>‘</w:t>
      </w:r>
      <w:r w:rsidRPr="00AD1326">
        <w:rPr>
          <w:color w:val="000000" w:themeColor="text1"/>
        </w:rPr>
        <w:t>given digital media's vast and nearly instantaneous impact, the use of digital storytelling as an innovative knowledge translation approach has the potential to significantly decrease the time between knowledge generation and knowledge implementation</w:t>
      </w:r>
      <w:r w:rsidR="00AD1326" w:rsidRPr="00AD1326">
        <w:rPr>
          <w:color w:val="000000" w:themeColor="text1"/>
        </w:rPr>
        <w:t>’</w:t>
      </w:r>
      <w:r w:rsidRPr="00AD1326">
        <w:rPr>
          <w:color w:val="000000" w:themeColor="text1"/>
        </w:rPr>
        <w:t>.</w:t>
      </w:r>
    </w:p>
    <w:p w14:paraId="4B5511F5" w14:textId="1C3F4E71" w:rsidR="00D177A4" w:rsidRPr="0025450E" w:rsidRDefault="004C060F" w:rsidP="001445B4">
      <w:pPr>
        <w:pStyle w:val="NormalWeb"/>
        <w:spacing w:line="360" w:lineRule="auto"/>
        <w:jc w:val="both"/>
        <w:rPr>
          <w:color w:val="000000" w:themeColor="text1"/>
        </w:rPr>
      </w:pPr>
      <w:r w:rsidRPr="0025450E">
        <w:rPr>
          <w:color w:val="000000" w:themeColor="text1"/>
        </w:rPr>
        <w:t xml:space="preserve">Notable observations were made using focus group where researchers got an insight into some of the challenges of the approach. A key challenge was where contradicting opinions between the participants. For example one of the respondents stated that the fall armyworm did not exist in the area while the second respondent gave it as an example of pests in the area. Upon probing the researchers found out that the fall army warm was present in low numbers in the warmer areas of </w:t>
      </w:r>
      <w:proofErr w:type="spellStart"/>
      <w:r w:rsidRPr="0025450E">
        <w:rPr>
          <w:color w:val="000000" w:themeColor="text1"/>
        </w:rPr>
        <w:t>Kinangop</w:t>
      </w:r>
      <w:proofErr w:type="spellEnd"/>
      <w:r w:rsidRPr="0025450E">
        <w:rPr>
          <w:color w:val="000000" w:themeColor="text1"/>
        </w:rPr>
        <w:t xml:space="preserve">. In addition transcription of focus groups is more complex and time consuming which is in agreement with report by Gill et al (2008). Data analysis is also difficult as one has to integrate the information from several participants. Another challenge observed was that one member was more talkative and wanted to be the main person responding to questions i.e. exhibited a dominating behavior. In such cases the facilitator should always control the participants and ensure the size is manageable. </w:t>
      </w:r>
      <w:proofErr w:type="spellStart"/>
      <w:r w:rsidRPr="0025450E">
        <w:rPr>
          <w:color w:val="000000" w:themeColor="text1"/>
        </w:rPr>
        <w:t>Nyumba</w:t>
      </w:r>
      <w:proofErr w:type="spellEnd"/>
      <w:r w:rsidR="00AE3056" w:rsidRPr="0025450E">
        <w:rPr>
          <w:color w:val="000000" w:themeColor="text1"/>
        </w:rPr>
        <w:t xml:space="preserve"> </w:t>
      </w:r>
      <w:r w:rsidRPr="0047324C">
        <w:rPr>
          <w:color w:val="000000" w:themeColor="text1"/>
        </w:rPr>
        <w:t>et al</w:t>
      </w:r>
      <w:r w:rsidR="00B42CA0">
        <w:rPr>
          <w:i/>
          <w:color w:val="000000" w:themeColor="text1"/>
        </w:rPr>
        <w:t xml:space="preserve"> </w:t>
      </w:r>
      <w:r w:rsidRPr="0025450E">
        <w:rPr>
          <w:color w:val="000000" w:themeColor="text1"/>
        </w:rPr>
        <w:t>(2018) stated that more than 12 members in a group makes it unmanageable and might disintegrate into several groups each conducting separate</w:t>
      </w:r>
      <w:r w:rsidR="00AE3056" w:rsidRPr="0025450E">
        <w:rPr>
          <w:color w:val="000000" w:themeColor="text1"/>
        </w:rPr>
        <w:t xml:space="preserve"> </w:t>
      </w:r>
      <w:r w:rsidRPr="0025450E">
        <w:rPr>
          <w:color w:val="000000" w:themeColor="text1"/>
        </w:rPr>
        <w:t xml:space="preserve">discussion. Hence the fewer the number, the easier </w:t>
      </w:r>
      <w:r w:rsidR="00AE3056" w:rsidRPr="0025450E">
        <w:rPr>
          <w:color w:val="000000" w:themeColor="text1"/>
        </w:rPr>
        <w:t xml:space="preserve">it is </w:t>
      </w:r>
      <w:r w:rsidRPr="0025450E">
        <w:rPr>
          <w:color w:val="000000" w:themeColor="text1"/>
        </w:rPr>
        <w:t xml:space="preserve">to manage and hence </w:t>
      </w:r>
      <w:r w:rsidR="00AE3056" w:rsidRPr="0025450E">
        <w:rPr>
          <w:color w:val="000000" w:themeColor="text1"/>
        </w:rPr>
        <w:t xml:space="preserve">the better the </w:t>
      </w:r>
      <w:r w:rsidRPr="0025450E">
        <w:rPr>
          <w:color w:val="000000" w:themeColor="text1"/>
        </w:rPr>
        <w:t>quality of data collected. It also requires proper planning with well outlined procedure</w:t>
      </w:r>
      <w:r w:rsidR="00AE3056" w:rsidRPr="0025450E">
        <w:rPr>
          <w:color w:val="000000" w:themeColor="text1"/>
        </w:rPr>
        <w:t xml:space="preserve"> </w:t>
      </w:r>
      <w:r w:rsidRPr="0025450E">
        <w:rPr>
          <w:color w:val="000000" w:themeColor="text1"/>
        </w:rPr>
        <w:t>for successful execution.</w:t>
      </w:r>
    </w:p>
    <w:p w14:paraId="62416B75" w14:textId="0B4CAE9B" w:rsidR="00306258" w:rsidRDefault="00D45ED4" w:rsidP="00D46B6D">
      <w:pPr>
        <w:pStyle w:val="NormalWeb"/>
        <w:spacing w:line="360" w:lineRule="auto"/>
        <w:jc w:val="both"/>
        <w:rPr>
          <w:b/>
          <w:color w:val="000000" w:themeColor="text1"/>
        </w:rPr>
      </w:pPr>
      <w:r w:rsidRPr="0025450E">
        <w:rPr>
          <w:color w:val="000000" w:themeColor="text1"/>
        </w:rPr>
        <w:lastRenderedPageBreak/>
        <w:t xml:space="preserve">Diagrammatic response on crop cycle that was to be </w:t>
      </w:r>
      <w:r w:rsidR="00266784">
        <w:rPr>
          <w:color w:val="000000" w:themeColor="text1"/>
        </w:rPr>
        <w:t xml:space="preserve">purely </w:t>
      </w:r>
      <w:r w:rsidRPr="0025450E">
        <w:rPr>
          <w:color w:val="000000" w:themeColor="text1"/>
        </w:rPr>
        <w:t xml:space="preserve">pictorial turned </w:t>
      </w:r>
      <w:r w:rsidR="00266784">
        <w:rPr>
          <w:color w:val="000000" w:themeColor="text1"/>
        </w:rPr>
        <w:t xml:space="preserve">few pictures </w:t>
      </w:r>
      <w:r w:rsidR="00DB16D1">
        <w:rPr>
          <w:color w:val="000000" w:themeColor="text1"/>
        </w:rPr>
        <w:t xml:space="preserve">with </w:t>
      </w:r>
      <w:r w:rsidRPr="0025450E">
        <w:rPr>
          <w:color w:val="000000" w:themeColor="text1"/>
        </w:rPr>
        <w:t xml:space="preserve">rich text. The respondents were unable to present the details in </w:t>
      </w:r>
      <w:r w:rsidR="00266784">
        <w:rPr>
          <w:color w:val="000000" w:themeColor="text1"/>
        </w:rPr>
        <w:t xml:space="preserve">pure </w:t>
      </w:r>
      <w:r w:rsidRPr="0025450E">
        <w:rPr>
          <w:color w:val="000000" w:themeColor="text1"/>
        </w:rPr>
        <w:t xml:space="preserve">picture form. The challenge was on how to come up with an illustration to represent </w:t>
      </w:r>
      <w:r w:rsidR="00266784">
        <w:rPr>
          <w:color w:val="000000" w:themeColor="text1"/>
        </w:rPr>
        <w:t xml:space="preserve">some information such </w:t>
      </w:r>
      <w:r w:rsidRPr="0025450E">
        <w:rPr>
          <w:color w:val="000000" w:themeColor="text1"/>
        </w:rPr>
        <w:t>crop pest control</w:t>
      </w:r>
      <w:r w:rsidR="00266784">
        <w:rPr>
          <w:color w:val="000000" w:themeColor="text1"/>
        </w:rPr>
        <w:t>, post-harvest and value addition,</w:t>
      </w:r>
      <w:r w:rsidRPr="0025450E">
        <w:rPr>
          <w:color w:val="000000" w:themeColor="text1"/>
        </w:rPr>
        <w:t xml:space="preserve"> and sources of agricultural information. As a method of data collection, researchers need to plan on how the various data items can be illustrated. According to research conducted it was reported that there was more dimensions playing a role in the surgical operation which came out after a period of one and half hours of drawing by just one surgeon (</w:t>
      </w:r>
      <w:proofErr w:type="spellStart"/>
      <w:r w:rsidRPr="0025450E">
        <w:rPr>
          <w:color w:val="000000" w:themeColor="text1"/>
        </w:rPr>
        <w:t>Cristancho</w:t>
      </w:r>
      <w:proofErr w:type="spellEnd"/>
      <w:r w:rsidR="00AE3056" w:rsidRPr="0025450E">
        <w:rPr>
          <w:color w:val="000000" w:themeColor="text1"/>
        </w:rPr>
        <w:t xml:space="preserve"> </w:t>
      </w:r>
      <w:r w:rsidRPr="0025450E">
        <w:rPr>
          <w:i/>
          <w:color w:val="000000" w:themeColor="text1"/>
        </w:rPr>
        <w:t>et al.</w:t>
      </w:r>
      <w:r w:rsidRPr="0025450E">
        <w:rPr>
          <w:color w:val="000000" w:themeColor="text1"/>
        </w:rPr>
        <w:t xml:space="preserve"> 2015). This indicates that it is time consuming and hence more people may not be sampled during research. In the current research where two participants were involved, a complete rich picture could not be obtained due to time constraint. Also the participants were constantly seeking researchers assistance in coming out with the information. In addition, interviewing was also used to aid in coming out with in-depth information that was to be included in the pictorial drawing. The lesson learnt in this pilot test is that more time should be allocated. Rich pictures should also come after a short interview</w:t>
      </w:r>
      <w:r w:rsidR="00266784">
        <w:rPr>
          <w:color w:val="000000" w:themeColor="text1"/>
        </w:rPr>
        <w:t xml:space="preserve"> and illustrations</w:t>
      </w:r>
      <w:r w:rsidRPr="0025450E">
        <w:rPr>
          <w:color w:val="000000" w:themeColor="text1"/>
        </w:rPr>
        <w:t xml:space="preserve"> to help participant reflect more on their activities and actions taken during agricultural production cycle and represent the same in picture form.</w:t>
      </w:r>
    </w:p>
    <w:p w14:paraId="0BC6FC38" w14:textId="3F52B047" w:rsidR="00D177A4" w:rsidRPr="0025450E" w:rsidRDefault="004C060F" w:rsidP="001445B4">
      <w:pPr>
        <w:pStyle w:val="NormalWeb"/>
        <w:numPr>
          <w:ilvl w:val="0"/>
          <w:numId w:val="12"/>
        </w:numPr>
        <w:spacing w:before="0" w:beforeAutospacing="0" w:afterAutospacing="0" w:line="360" w:lineRule="auto"/>
        <w:jc w:val="both"/>
        <w:outlineLvl w:val="0"/>
        <w:rPr>
          <w:b/>
          <w:color w:val="000000" w:themeColor="text1"/>
        </w:rPr>
      </w:pPr>
      <w:r w:rsidRPr="0025450E">
        <w:rPr>
          <w:b/>
          <w:color w:val="000000" w:themeColor="text1"/>
        </w:rPr>
        <w:t xml:space="preserve">Conclusion </w:t>
      </w:r>
    </w:p>
    <w:p w14:paraId="749B562F" w14:textId="6E463B1C" w:rsidR="00D177A4" w:rsidRPr="0025450E" w:rsidRDefault="00260595" w:rsidP="001445B4">
      <w:pPr>
        <w:pStyle w:val="NormalWeb"/>
        <w:spacing w:before="0" w:beforeAutospacing="0" w:afterAutospacing="0" w:line="360" w:lineRule="auto"/>
        <w:jc w:val="both"/>
        <w:rPr>
          <w:color w:val="000000" w:themeColor="text1"/>
        </w:rPr>
      </w:pPr>
      <w:r w:rsidRPr="0025450E">
        <w:rPr>
          <w:color w:val="000000" w:themeColor="text1"/>
        </w:rPr>
        <w:t xml:space="preserve">The pilot study revealed the benefits of combining several data collection techniques. Results obtained indicated that data was collected adequately where the team had an opportunity </w:t>
      </w:r>
      <w:r w:rsidR="00266784">
        <w:rPr>
          <w:color w:val="000000" w:themeColor="text1"/>
        </w:rPr>
        <w:t xml:space="preserve">to </w:t>
      </w:r>
      <w:r w:rsidRPr="0025450E">
        <w:rPr>
          <w:color w:val="000000" w:themeColor="text1"/>
        </w:rPr>
        <w:t>use a combination of data collection methods. For example where only pictorial representations were used, some of the data was not collected. Where focus groups were used, group dynamics made it impossible to get independent views</w:t>
      </w:r>
      <w:r>
        <w:rPr>
          <w:color w:val="000000" w:themeColor="text1"/>
        </w:rPr>
        <w:t xml:space="preserve"> and also conflicting </w:t>
      </w:r>
      <w:r w:rsidR="001C5EB1">
        <w:rPr>
          <w:color w:val="000000" w:themeColor="text1"/>
        </w:rPr>
        <w:t>information. But with additional method of data collection, the information obtained was clarified. T</w:t>
      </w:r>
      <w:r w:rsidR="00E15538" w:rsidRPr="0025450E">
        <w:rPr>
          <w:color w:val="000000" w:themeColor="text1"/>
        </w:rPr>
        <w:t>he choice of data collection method is dependent on the type</w:t>
      </w:r>
      <w:r w:rsidR="00853BCA">
        <w:rPr>
          <w:color w:val="000000" w:themeColor="text1"/>
        </w:rPr>
        <w:t xml:space="preserve"> of</w:t>
      </w:r>
      <w:r w:rsidR="00E15538" w:rsidRPr="0025450E">
        <w:rPr>
          <w:color w:val="000000" w:themeColor="text1"/>
        </w:rPr>
        <w:t xml:space="preserve"> data to be collected and the respondent’s demographic characteristics. For exa</w:t>
      </w:r>
      <w:r w:rsidR="001C5EB1">
        <w:rPr>
          <w:color w:val="000000" w:themeColor="text1"/>
        </w:rPr>
        <w:t>mple if the researchers aim</w:t>
      </w:r>
      <w:r w:rsidR="00E15538" w:rsidRPr="0025450E">
        <w:rPr>
          <w:color w:val="000000" w:themeColor="text1"/>
        </w:rPr>
        <w:t xml:space="preserve"> </w:t>
      </w:r>
      <w:r w:rsidR="001C5EB1">
        <w:rPr>
          <w:color w:val="000000" w:themeColor="text1"/>
        </w:rPr>
        <w:t>at</w:t>
      </w:r>
      <w:r w:rsidR="00E15538" w:rsidRPr="0025450E">
        <w:rPr>
          <w:color w:val="000000" w:themeColor="text1"/>
        </w:rPr>
        <w:t xml:space="preserve"> identify</w:t>
      </w:r>
      <w:r w:rsidR="001C5EB1">
        <w:rPr>
          <w:color w:val="000000" w:themeColor="text1"/>
        </w:rPr>
        <w:t>ing</w:t>
      </w:r>
      <w:r w:rsidR="00E15538" w:rsidRPr="0025450E">
        <w:rPr>
          <w:color w:val="000000" w:themeColor="text1"/>
        </w:rPr>
        <w:t xml:space="preserve"> gaps that can be addressed, exploratory data collection methods such as digital story telling would be ideal</w:t>
      </w:r>
      <w:r w:rsidR="00853BCA">
        <w:rPr>
          <w:color w:val="000000" w:themeColor="text1"/>
        </w:rPr>
        <w:t xml:space="preserve"> in combination with interviewing</w:t>
      </w:r>
      <w:r w:rsidR="00E15538" w:rsidRPr="0025450E">
        <w:rPr>
          <w:color w:val="000000" w:themeColor="text1"/>
        </w:rPr>
        <w:t xml:space="preserve">. On the other hand when </w:t>
      </w:r>
      <w:r w:rsidR="001D031B" w:rsidRPr="0025450E">
        <w:rPr>
          <w:color w:val="000000" w:themeColor="text1"/>
        </w:rPr>
        <w:t>the researchers are collecting data to answer</w:t>
      </w:r>
      <w:r w:rsidR="00E15538" w:rsidRPr="0025450E">
        <w:rPr>
          <w:color w:val="000000" w:themeColor="text1"/>
        </w:rPr>
        <w:t xml:space="preserve"> specific </w:t>
      </w:r>
      <w:r w:rsidR="001D031B" w:rsidRPr="0025450E">
        <w:rPr>
          <w:color w:val="000000" w:themeColor="text1"/>
        </w:rPr>
        <w:t xml:space="preserve">research </w:t>
      </w:r>
      <w:r w:rsidR="00E15538" w:rsidRPr="0025450E">
        <w:rPr>
          <w:color w:val="000000" w:themeColor="text1"/>
        </w:rPr>
        <w:t xml:space="preserve">objectives </w:t>
      </w:r>
      <w:r w:rsidR="001D031B" w:rsidRPr="0025450E">
        <w:rPr>
          <w:color w:val="000000" w:themeColor="text1"/>
        </w:rPr>
        <w:t xml:space="preserve">or monitoring and evaluation, </w:t>
      </w:r>
      <w:r w:rsidR="00E15538" w:rsidRPr="0025450E">
        <w:rPr>
          <w:color w:val="000000" w:themeColor="text1"/>
        </w:rPr>
        <w:t xml:space="preserve">interviews or questionnaires </w:t>
      </w:r>
      <w:r w:rsidR="001D031B" w:rsidRPr="0025450E">
        <w:rPr>
          <w:color w:val="000000" w:themeColor="text1"/>
        </w:rPr>
        <w:t>would be more effecti</w:t>
      </w:r>
      <w:r w:rsidR="00E15538" w:rsidRPr="0025450E">
        <w:rPr>
          <w:color w:val="000000" w:themeColor="text1"/>
        </w:rPr>
        <w:t xml:space="preserve">ve. </w:t>
      </w:r>
      <w:r w:rsidR="001C5EB1">
        <w:rPr>
          <w:color w:val="000000" w:themeColor="text1"/>
        </w:rPr>
        <w:t xml:space="preserve">In all these methods, it was </w:t>
      </w:r>
      <w:r w:rsidR="00853BCA">
        <w:rPr>
          <w:color w:val="000000" w:themeColor="text1"/>
        </w:rPr>
        <w:t>observed</w:t>
      </w:r>
      <w:r w:rsidR="001C5EB1">
        <w:rPr>
          <w:color w:val="000000" w:themeColor="text1"/>
        </w:rPr>
        <w:t xml:space="preserve"> that recording the </w:t>
      </w:r>
      <w:r w:rsidR="00853BCA">
        <w:rPr>
          <w:color w:val="000000" w:themeColor="text1"/>
        </w:rPr>
        <w:t>participants’ responses was helpful</w:t>
      </w:r>
      <w:r w:rsidR="001C5EB1">
        <w:rPr>
          <w:color w:val="000000" w:themeColor="text1"/>
        </w:rPr>
        <w:t xml:space="preserve"> in getting more </w:t>
      </w:r>
      <w:r w:rsidR="00853BCA">
        <w:rPr>
          <w:color w:val="000000" w:themeColor="text1"/>
        </w:rPr>
        <w:t>information</w:t>
      </w:r>
      <w:r w:rsidR="001C5EB1">
        <w:rPr>
          <w:color w:val="000000" w:themeColor="text1"/>
        </w:rPr>
        <w:t xml:space="preserve">. </w:t>
      </w:r>
      <w:r w:rsidR="001D031B" w:rsidRPr="0025450E">
        <w:rPr>
          <w:color w:val="000000" w:themeColor="text1"/>
        </w:rPr>
        <w:t>The researchers however only had a limited amount of time to conduct the study and therefore only tested each method</w:t>
      </w:r>
      <w:r w:rsidR="001C5EB1">
        <w:rPr>
          <w:color w:val="000000" w:themeColor="text1"/>
        </w:rPr>
        <w:t xml:space="preserve"> in combination</w:t>
      </w:r>
      <w:r w:rsidR="001D031B" w:rsidRPr="0025450E">
        <w:rPr>
          <w:color w:val="000000" w:themeColor="text1"/>
        </w:rPr>
        <w:t xml:space="preserve"> on few respondents. An extensive </w:t>
      </w:r>
      <w:r w:rsidR="009E47CD" w:rsidRPr="0025450E">
        <w:rPr>
          <w:color w:val="000000" w:themeColor="text1"/>
        </w:rPr>
        <w:t xml:space="preserve">research </w:t>
      </w:r>
      <w:r w:rsidR="009E47CD" w:rsidRPr="0025450E">
        <w:rPr>
          <w:color w:val="000000" w:themeColor="text1"/>
        </w:rPr>
        <w:lastRenderedPageBreak/>
        <w:t xml:space="preserve">conducted over a longer period of time and among several respondents would provide more adequate feedback. </w:t>
      </w:r>
      <w:r w:rsidR="00853BCA" w:rsidRPr="0025450E">
        <w:rPr>
          <w:color w:val="000000" w:themeColor="text1"/>
        </w:rPr>
        <w:t>Further</w:t>
      </w:r>
      <w:r w:rsidR="00853BCA">
        <w:rPr>
          <w:color w:val="000000" w:themeColor="text1"/>
        </w:rPr>
        <w:t>,</w:t>
      </w:r>
      <w:r w:rsidR="00A77D1E" w:rsidRPr="0025450E">
        <w:rPr>
          <w:color w:val="000000" w:themeColor="text1"/>
        </w:rPr>
        <w:t xml:space="preserve"> including respondents with more varied demographic characteristics would have enhanced the findings. </w:t>
      </w:r>
      <w:r w:rsidR="004C060F" w:rsidRPr="0025450E">
        <w:rPr>
          <w:color w:val="000000" w:themeColor="text1"/>
        </w:rPr>
        <w:t>This research therefore recommends an extensive research on data collection approaches to adequately identify</w:t>
      </w:r>
      <w:r w:rsidR="00A77D1E" w:rsidRPr="0025450E">
        <w:rPr>
          <w:color w:val="000000" w:themeColor="text1"/>
        </w:rPr>
        <w:t xml:space="preserve"> </w:t>
      </w:r>
      <w:r w:rsidR="004C060F" w:rsidRPr="0025450E">
        <w:rPr>
          <w:color w:val="000000" w:themeColor="text1"/>
        </w:rPr>
        <w:t xml:space="preserve">effective techniques, their reliability and validity. </w:t>
      </w:r>
      <w:r w:rsidR="00490AEF" w:rsidRPr="0025450E">
        <w:rPr>
          <w:color w:val="000000" w:themeColor="text1"/>
        </w:rPr>
        <w:t xml:space="preserve">This study </w:t>
      </w:r>
      <w:r w:rsidR="004C060F" w:rsidRPr="0025450E">
        <w:rPr>
          <w:color w:val="000000" w:themeColor="text1"/>
        </w:rPr>
        <w:t xml:space="preserve">however </w:t>
      </w:r>
      <w:r w:rsidR="00490AEF" w:rsidRPr="0025450E">
        <w:rPr>
          <w:color w:val="000000" w:themeColor="text1"/>
        </w:rPr>
        <w:t xml:space="preserve">has </w:t>
      </w:r>
      <w:r w:rsidR="00A77D1E" w:rsidRPr="0025450E">
        <w:rPr>
          <w:color w:val="000000" w:themeColor="text1"/>
        </w:rPr>
        <w:t>provided</w:t>
      </w:r>
      <w:r w:rsidR="004C060F" w:rsidRPr="0025450E">
        <w:rPr>
          <w:color w:val="000000" w:themeColor="text1"/>
        </w:rPr>
        <w:t xml:space="preserve"> insight into the significance of studying effective data collection approaches in rural communities. </w:t>
      </w:r>
    </w:p>
    <w:p w14:paraId="4EE73825" w14:textId="77777777" w:rsidR="00454B9B" w:rsidRDefault="00454B9B" w:rsidP="001445B4">
      <w:pPr>
        <w:pStyle w:val="NormalWeb"/>
        <w:spacing w:before="0" w:beforeAutospacing="0" w:afterAutospacing="0" w:line="360" w:lineRule="auto"/>
        <w:jc w:val="both"/>
        <w:outlineLvl w:val="0"/>
        <w:rPr>
          <w:b/>
          <w:color w:val="000000" w:themeColor="text1"/>
        </w:rPr>
      </w:pPr>
    </w:p>
    <w:p w14:paraId="064635A6" w14:textId="77777777" w:rsidR="00D177A4" w:rsidRPr="0025450E" w:rsidRDefault="004C060F" w:rsidP="001445B4">
      <w:pPr>
        <w:pStyle w:val="NormalWeb"/>
        <w:spacing w:before="0" w:beforeAutospacing="0" w:afterAutospacing="0" w:line="360" w:lineRule="auto"/>
        <w:jc w:val="both"/>
        <w:outlineLvl w:val="0"/>
        <w:rPr>
          <w:b/>
          <w:color w:val="000000" w:themeColor="text1"/>
        </w:rPr>
      </w:pPr>
      <w:r w:rsidRPr="0025450E">
        <w:rPr>
          <w:b/>
          <w:color w:val="000000" w:themeColor="text1"/>
        </w:rPr>
        <w:t>Acknowledgement</w:t>
      </w:r>
    </w:p>
    <w:p w14:paraId="4E84DC6C" w14:textId="1761BE1C" w:rsidR="00D177A4" w:rsidRPr="0025450E" w:rsidRDefault="00490AEF" w:rsidP="001445B4">
      <w:pPr>
        <w:pStyle w:val="NormalWeb"/>
        <w:spacing w:before="0" w:beforeAutospacing="0" w:afterAutospacing="0" w:line="360" w:lineRule="auto"/>
        <w:jc w:val="both"/>
        <w:rPr>
          <w:color w:val="000000" w:themeColor="text1"/>
        </w:rPr>
      </w:pPr>
      <w:r w:rsidRPr="0025450E">
        <w:rPr>
          <w:color w:val="000000" w:themeColor="text1"/>
        </w:rPr>
        <w:t xml:space="preserve">The researchers wish to acknowledge the British Council, Newton </w:t>
      </w:r>
      <w:proofErr w:type="spellStart"/>
      <w:r w:rsidRPr="0025450E">
        <w:rPr>
          <w:color w:val="000000" w:themeColor="text1"/>
        </w:rPr>
        <w:t>Utafiti</w:t>
      </w:r>
      <w:proofErr w:type="spellEnd"/>
      <w:r w:rsidRPr="0025450E">
        <w:rPr>
          <w:color w:val="000000" w:themeColor="text1"/>
        </w:rPr>
        <w:t xml:space="preserve"> fund for sponsoring the workshop and farm visit. Other funding agency</w:t>
      </w:r>
      <w:r w:rsidR="00B42CA0">
        <w:rPr>
          <w:color w:val="000000" w:themeColor="text1"/>
        </w:rPr>
        <w:t>,</w:t>
      </w:r>
      <w:r w:rsidRPr="0025450E">
        <w:rPr>
          <w:color w:val="000000" w:themeColor="text1"/>
        </w:rPr>
        <w:t xml:space="preserve"> the National</w:t>
      </w:r>
      <w:r w:rsidR="009F3245" w:rsidRPr="0025450E">
        <w:rPr>
          <w:color w:val="000000" w:themeColor="text1"/>
        </w:rPr>
        <w:t xml:space="preserve"> </w:t>
      </w:r>
      <w:r w:rsidRPr="0025450E">
        <w:rPr>
          <w:color w:val="000000" w:themeColor="text1"/>
        </w:rPr>
        <w:t>Research Fund (NR</w:t>
      </w:r>
      <w:r w:rsidR="006168DC" w:rsidRPr="0025450E">
        <w:rPr>
          <w:color w:val="000000" w:themeColor="text1"/>
        </w:rPr>
        <w:t>F</w:t>
      </w:r>
      <w:r w:rsidRPr="0025450E">
        <w:rPr>
          <w:color w:val="000000" w:themeColor="text1"/>
        </w:rPr>
        <w:t xml:space="preserve">), Kenya is acknowledged. Also to </w:t>
      </w:r>
      <w:proofErr w:type="spellStart"/>
      <w:r w:rsidRPr="0025450E">
        <w:rPr>
          <w:color w:val="000000" w:themeColor="text1"/>
        </w:rPr>
        <w:t>Jomo</w:t>
      </w:r>
      <w:proofErr w:type="spellEnd"/>
      <w:r w:rsidRPr="0025450E">
        <w:rPr>
          <w:color w:val="000000" w:themeColor="text1"/>
        </w:rPr>
        <w:t xml:space="preserve"> Kenyatta University</w:t>
      </w:r>
      <w:r w:rsidR="00705752" w:rsidRPr="0025450E">
        <w:rPr>
          <w:color w:val="000000" w:themeColor="text1"/>
        </w:rPr>
        <w:t xml:space="preserve"> of Science and Technology, Kenya, </w:t>
      </w:r>
      <w:r w:rsidR="000C774A" w:rsidRPr="0025450E">
        <w:rPr>
          <w:color w:val="000000" w:themeColor="text1"/>
        </w:rPr>
        <w:t xml:space="preserve">and </w:t>
      </w:r>
      <w:r w:rsidR="00705752" w:rsidRPr="0025450E">
        <w:rPr>
          <w:color w:val="000000" w:themeColor="text1"/>
        </w:rPr>
        <w:t xml:space="preserve">University of </w:t>
      </w:r>
      <w:proofErr w:type="spellStart"/>
      <w:r w:rsidR="00705752" w:rsidRPr="0025450E">
        <w:rPr>
          <w:color w:val="000000" w:themeColor="text1"/>
        </w:rPr>
        <w:t>Woverhampton</w:t>
      </w:r>
      <w:proofErr w:type="spellEnd"/>
      <w:r w:rsidR="00705752" w:rsidRPr="0025450E">
        <w:rPr>
          <w:color w:val="000000" w:themeColor="text1"/>
        </w:rPr>
        <w:t xml:space="preserve">, UK , </w:t>
      </w:r>
      <w:r w:rsidRPr="0025450E">
        <w:rPr>
          <w:color w:val="000000" w:themeColor="text1"/>
        </w:rPr>
        <w:t xml:space="preserve">through </w:t>
      </w:r>
      <w:r w:rsidR="000C774A" w:rsidRPr="0025450E">
        <w:rPr>
          <w:color w:val="000000" w:themeColor="text1"/>
        </w:rPr>
        <w:t>Professor</w:t>
      </w:r>
      <w:r w:rsidR="009F3245" w:rsidRPr="0025450E">
        <w:rPr>
          <w:color w:val="000000" w:themeColor="text1"/>
        </w:rPr>
        <w:t xml:space="preserve"> </w:t>
      </w:r>
      <w:r w:rsidRPr="0025450E">
        <w:rPr>
          <w:color w:val="000000" w:themeColor="text1"/>
        </w:rPr>
        <w:t xml:space="preserve">Stephen </w:t>
      </w:r>
      <w:r w:rsidR="000C774A" w:rsidRPr="0025450E">
        <w:rPr>
          <w:color w:val="000000" w:themeColor="text1"/>
        </w:rPr>
        <w:t xml:space="preserve">Kimani and Professor </w:t>
      </w:r>
      <w:r w:rsidR="004C060F" w:rsidRPr="0025450E">
        <w:rPr>
          <w:color w:val="000000" w:themeColor="text1"/>
        </w:rPr>
        <w:t>John Maurice Traxler</w:t>
      </w:r>
      <w:r w:rsidR="000C774A" w:rsidRPr="0025450E">
        <w:rPr>
          <w:color w:val="000000" w:themeColor="text1"/>
        </w:rPr>
        <w:t xml:space="preserve"> respectively, </w:t>
      </w:r>
      <w:r w:rsidRPr="0025450E">
        <w:rPr>
          <w:color w:val="000000" w:themeColor="text1"/>
        </w:rPr>
        <w:t xml:space="preserve">for organizing </w:t>
      </w:r>
      <w:r w:rsidR="00B41945" w:rsidRPr="0025450E">
        <w:rPr>
          <w:color w:val="000000" w:themeColor="text1"/>
        </w:rPr>
        <w:t xml:space="preserve">a successful </w:t>
      </w:r>
      <w:r w:rsidRPr="0025450E">
        <w:rPr>
          <w:color w:val="000000" w:themeColor="text1"/>
        </w:rPr>
        <w:t>workshop and field visit. Acknowledge</w:t>
      </w:r>
      <w:r w:rsidR="000C774A" w:rsidRPr="0025450E">
        <w:rPr>
          <w:color w:val="000000" w:themeColor="text1"/>
        </w:rPr>
        <w:t>d</w:t>
      </w:r>
      <w:r w:rsidRPr="0025450E">
        <w:rPr>
          <w:color w:val="000000" w:themeColor="text1"/>
        </w:rPr>
        <w:t xml:space="preserve"> also </w:t>
      </w:r>
      <w:r w:rsidR="00B42CA0">
        <w:rPr>
          <w:color w:val="000000" w:themeColor="text1"/>
        </w:rPr>
        <w:t xml:space="preserve">is Machakos University for the opportunity </w:t>
      </w:r>
      <w:r w:rsidR="00E47B6A">
        <w:rPr>
          <w:color w:val="000000" w:themeColor="text1"/>
        </w:rPr>
        <w:t>to attend the w</w:t>
      </w:r>
      <w:r w:rsidR="00B42CA0">
        <w:rPr>
          <w:color w:val="000000" w:themeColor="text1"/>
        </w:rPr>
        <w:t xml:space="preserve">orkshop and </w:t>
      </w:r>
      <w:r w:rsidR="000C774A" w:rsidRPr="0025450E">
        <w:rPr>
          <w:color w:val="000000" w:themeColor="text1"/>
        </w:rPr>
        <w:t xml:space="preserve"> all the </w:t>
      </w:r>
      <w:r w:rsidRPr="0025450E">
        <w:rPr>
          <w:color w:val="000000" w:themeColor="text1"/>
        </w:rPr>
        <w:t>trainers</w:t>
      </w:r>
      <w:r w:rsidR="000C774A" w:rsidRPr="0025450E">
        <w:rPr>
          <w:color w:val="000000" w:themeColor="text1"/>
        </w:rPr>
        <w:t xml:space="preserve">, presenters, Friends of </w:t>
      </w:r>
      <w:proofErr w:type="spellStart"/>
      <w:r w:rsidR="000C774A" w:rsidRPr="0025450E">
        <w:rPr>
          <w:color w:val="000000" w:themeColor="text1"/>
        </w:rPr>
        <w:t>Kinangop</w:t>
      </w:r>
      <w:proofErr w:type="spellEnd"/>
      <w:r w:rsidR="009F3245" w:rsidRPr="0025450E">
        <w:rPr>
          <w:color w:val="000000" w:themeColor="text1"/>
        </w:rPr>
        <w:t xml:space="preserve"> </w:t>
      </w:r>
      <w:r w:rsidR="000C774A" w:rsidRPr="0025450E">
        <w:rPr>
          <w:color w:val="000000" w:themeColor="text1"/>
        </w:rPr>
        <w:t xml:space="preserve">for organizing the respondents and to the respondents/farmers who made the data collection a success. </w:t>
      </w:r>
    </w:p>
    <w:p w14:paraId="64E25A1E" w14:textId="77777777" w:rsidR="00D46B6D" w:rsidRDefault="00D46B6D">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5B467A9E" w14:textId="26DC1A1C" w:rsidR="00D177A4" w:rsidRPr="0025450E" w:rsidRDefault="004C060F" w:rsidP="00306258">
      <w:pPr>
        <w:spacing w:line="360" w:lineRule="auto"/>
        <w:jc w:val="both"/>
        <w:rPr>
          <w:rFonts w:ascii="Times New Roman" w:hAnsi="Times New Roman" w:cs="Times New Roman"/>
          <w:b/>
          <w:color w:val="000000" w:themeColor="text1"/>
          <w:sz w:val="24"/>
          <w:szCs w:val="24"/>
        </w:rPr>
      </w:pPr>
      <w:r w:rsidRPr="0025450E">
        <w:rPr>
          <w:rFonts w:ascii="Times New Roman" w:hAnsi="Times New Roman" w:cs="Times New Roman"/>
          <w:b/>
          <w:color w:val="000000" w:themeColor="text1"/>
          <w:sz w:val="24"/>
          <w:szCs w:val="24"/>
        </w:rPr>
        <w:lastRenderedPageBreak/>
        <w:t xml:space="preserve">References </w:t>
      </w:r>
    </w:p>
    <w:p w14:paraId="6AF5FF76" w14:textId="12C515ED" w:rsidR="00DE2199" w:rsidRPr="00256E10" w:rsidRDefault="00DE2199" w:rsidP="00BD603C">
      <w:pPr>
        <w:spacing w:after="0" w:line="360" w:lineRule="auto"/>
        <w:ind w:left="450" w:hanging="450"/>
        <w:jc w:val="both"/>
        <w:rPr>
          <w:rFonts w:ascii="Times New Roman" w:hAnsi="Times New Roman" w:cs="Times New Roman"/>
          <w:color w:val="000000" w:themeColor="text1"/>
          <w:sz w:val="24"/>
          <w:szCs w:val="24"/>
        </w:rPr>
      </w:pPr>
      <w:proofErr w:type="spellStart"/>
      <w:r w:rsidRPr="00256E10">
        <w:rPr>
          <w:rFonts w:ascii="Times New Roman" w:hAnsi="Times New Roman" w:cs="Times New Roman"/>
          <w:color w:val="000000" w:themeColor="text1"/>
          <w:sz w:val="24"/>
          <w:szCs w:val="24"/>
        </w:rPr>
        <w:t>Alismail</w:t>
      </w:r>
      <w:proofErr w:type="spellEnd"/>
      <w:r w:rsidRPr="00256E10">
        <w:rPr>
          <w:rFonts w:ascii="Times New Roman" w:hAnsi="Times New Roman" w:cs="Times New Roman"/>
          <w:color w:val="000000" w:themeColor="text1"/>
          <w:sz w:val="24"/>
          <w:szCs w:val="24"/>
        </w:rPr>
        <w:t>, A.A</w:t>
      </w:r>
      <w:r w:rsidR="009F730E">
        <w:rPr>
          <w:rFonts w:ascii="Times New Roman" w:hAnsi="Times New Roman" w:cs="Times New Roman"/>
          <w:color w:val="000000" w:themeColor="text1"/>
          <w:sz w:val="24"/>
          <w:szCs w:val="24"/>
        </w:rPr>
        <w:t>.</w:t>
      </w:r>
      <w:r w:rsidRPr="00256E10">
        <w:rPr>
          <w:rFonts w:ascii="Times New Roman" w:hAnsi="Times New Roman" w:cs="Times New Roman"/>
          <w:color w:val="000000" w:themeColor="text1"/>
          <w:sz w:val="24"/>
          <w:szCs w:val="24"/>
        </w:rPr>
        <w:t xml:space="preserve"> (2015)</w:t>
      </w:r>
      <w:r w:rsidR="009F730E">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Integrate Digital Storytelling in Education. </w:t>
      </w:r>
      <w:r w:rsidRPr="00277CC0">
        <w:rPr>
          <w:rFonts w:ascii="Times New Roman" w:eastAsia="Times New Roman" w:hAnsi="Times New Roman" w:cs="Times New Roman"/>
          <w:i/>
          <w:color w:val="000000" w:themeColor="text1"/>
          <w:sz w:val="24"/>
          <w:szCs w:val="24"/>
        </w:rPr>
        <w:t>Journal of Education and Practice,</w:t>
      </w:r>
      <w:r w:rsidRPr="00277CC0">
        <w:rPr>
          <w:rFonts w:ascii="Times New Roman" w:eastAsia="Times New Roman" w:hAnsi="Times New Roman" w:cs="Times New Roman"/>
          <w:color w:val="000000" w:themeColor="text1"/>
          <w:sz w:val="24"/>
          <w:szCs w:val="24"/>
        </w:rPr>
        <w:t xml:space="preserve"> 6(9): 126</w:t>
      </w:r>
      <w:r w:rsidR="009F730E">
        <w:t>–</w:t>
      </w:r>
      <w:r w:rsidR="009F730E">
        <w:rPr>
          <w:rFonts w:ascii="Times New Roman" w:eastAsia="Times New Roman" w:hAnsi="Times New Roman" w:cs="Times New Roman"/>
          <w:color w:val="000000" w:themeColor="text1"/>
          <w:sz w:val="24"/>
          <w:szCs w:val="24"/>
        </w:rPr>
        <w:softHyphen/>
      </w:r>
      <w:r w:rsidR="009F730E">
        <w:rPr>
          <w:rFonts w:ascii="Times New Roman" w:eastAsia="Times New Roman" w:hAnsi="Times New Roman" w:cs="Times New Roman"/>
          <w:color w:val="000000" w:themeColor="text1"/>
          <w:sz w:val="24"/>
          <w:szCs w:val="24"/>
        </w:rPr>
        <w:softHyphen/>
      </w:r>
      <w:r w:rsidR="009F730E">
        <w:rPr>
          <w:rFonts w:ascii="Times New Roman" w:eastAsia="Times New Roman" w:hAnsi="Times New Roman" w:cs="Times New Roman"/>
          <w:color w:val="000000" w:themeColor="text1"/>
          <w:sz w:val="24"/>
          <w:szCs w:val="24"/>
        </w:rPr>
        <w:softHyphen/>
        <w:t>1</w:t>
      </w:r>
      <w:r w:rsidRPr="00277CC0">
        <w:rPr>
          <w:rFonts w:ascii="Times New Roman" w:eastAsia="Times New Roman" w:hAnsi="Times New Roman" w:cs="Times New Roman"/>
          <w:color w:val="000000" w:themeColor="text1"/>
          <w:sz w:val="24"/>
          <w:szCs w:val="24"/>
        </w:rPr>
        <w:t>29.</w:t>
      </w:r>
    </w:p>
    <w:p w14:paraId="7A563777" w14:textId="31C7F7E3" w:rsidR="00DE2199" w:rsidRPr="00256E10" w:rsidRDefault="00DE2199" w:rsidP="00BD603C">
      <w:pPr>
        <w:spacing w:after="0" w:line="360" w:lineRule="auto"/>
        <w:ind w:left="450" w:hanging="450"/>
        <w:jc w:val="both"/>
        <w:rPr>
          <w:rFonts w:ascii="Times New Roman" w:hAnsi="Times New Roman" w:cs="Times New Roman"/>
          <w:color w:val="000000" w:themeColor="text1"/>
          <w:sz w:val="24"/>
          <w:szCs w:val="24"/>
        </w:rPr>
      </w:pPr>
      <w:proofErr w:type="spellStart"/>
      <w:r w:rsidRPr="00256E10">
        <w:rPr>
          <w:rFonts w:ascii="Times New Roman" w:hAnsi="Times New Roman" w:cs="Times New Roman"/>
          <w:color w:val="000000" w:themeColor="text1"/>
          <w:sz w:val="24"/>
          <w:szCs w:val="24"/>
        </w:rPr>
        <w:t>Alshenqeeti</w:t>
      </w:r>
      <w:proofErr w:type="spellEnd"/>
      <w:r w:rsidRPr="00256E10">
        <w:rPr>
          <w:rFonts w:ascii="Times New Roman" w:hAnsi="Times New Roman" w:cs="Times New Roman"/>
          <w:color w:val="000000" w:themeColor="text1"/>
          <w:sz w:val="24"/>
          <w:szCs w:val="24"/>
        </w:rPr>
        <w:t>, H</w:t>
      </w:r>
      <w:r w:rsidR="009F730E">
        <w:rPr>
          <w:rFonts w:ascii="Times New Roman" w:hAnsi="Times New Roman" w:cs="Times New Roman"/>
          <w:color w:val="000000" w:themeColor="text1"/>
          <w:sz w:val="24"/>
          <w:szCs w:val="24"/>
        </w:rPr>
        <w:t>.</w:t>
      </w:r>
      <w:r w:rsidRPr="00256E10">
        <w:rPr>
          <w:rFonts w:ascii="Times New Roman" w:hAnsi="Times New Roman" w:cs="Times New Roman"/>
          <w:color w:val="000000" w:themeColor="text1"/>
          <w:sz w:val="24"/>
          <w:szCs w:val="24"/>
        </w:rPr>
        <w:t xml:space="preserve"> (2014)</w:t>
      </w:r>
      <w:r w:rsidR="009F730E">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Interviewing as a Data Collection Method: A Critical Review. English Linguistics Research, 3(1): 39</w:t>
      </w:r>
      <w:r w:rsidR="009F730E">
        <w:t>–</w:t>
      </w:r>
      <w:r w:rsidRPr="00277CC0">
        <w:rPr>
          <w:rFonts w:ascii="Times New Roman" w:hAnsi="Times New Roman" w:cs="Times New Roman"/>
          <w:color w:val="000000" w:themeColor="text1"/>
          <w:sz w:val="24"/>
          <w:szCs w:val="24"/>
        </w:rPr>
        <w:t>45</w:t>
      </w:r>
      <w:r w:rsidRPr="00256E10">
        <w:rPr>
          <w:rFonts w:ascii="Times New Roman" w:hAnsi="Times New Roman" w:cs="Times New Roman"/>
          <w:color w:val="000000" w:themeColor="text1"/>
          <w:sz w:val="24"/>
          <w:szCs w:val="24"/>
        </w:rPr>
        <w:t xml:space="preserve">. </w:t>
      </w:r>
      <w:r w:rsidRPr="00256E10">
        <w:rPr>
          <w:rFonts w:ascii="Times New Roman" w:eastAsia="Times New Roman" w:hAnsi="Times New Roman" w:cs="Times New Roman"/>
          <w:color w:val="000000" w:themeColor="text1"/>
          <w:sz w:val="24"/>
          <w:szCs w:val="24"/>
        </w:rPr>
        <w:t>DOI: 10.5430/elr.v3n1p39</w:t>
      </w:r>
    </w:p>
    <w:p w14:paraId="589ADC1F" w14:textId="617B6F52" w:rsidR="00DE2199" w:rsidRPr="00277CC0" w:rsidRDefault="00DE2199" w:rsidP="00BD603C">
      <w:pPr>
        <w:spacing w:after="0" w:line="360" w:lineRule="auto"/>
        <w:ind w:left="450" w:hanging="450"/>
        <w:jc w:val="both"/>
        <w:rPr>
          <w:rStyle w:val="element-citation"/>
          <w:rFonts w:ascii="Times New Roman" w:eastAsia="Times New Roman" w:hAnsi="Times New Roman" w:cs="Times New Roman"/>
          <w:color w:val="000000" w:themeColor="text1"/>
          <w:sz w:val="24"/>
          <w:szCs w:val="24"/>
        </w:rPr>
      </w:pPr>
      <w:proofErr w:type="spellStart"/>
      <w:r w:rsidRPr="00256E10">
        <w:rPr>
          <w:rStyle w:val="element-citation"/>
          <w:rFonts w:ascii="Times New Roman" w:hAnsi="Times New Roman" w:cs="Times New Roman"/>
          <w:color w:val="000000" w:themeColor="text1"/>
          <w:sz w:val="24"/>
          <w:szCs w:val="24"/>
        </w:rPr>
        <w:t>Armson</w:t>
      </w:r>
      <w:proofErr w:type="spellEnd"/>
      <w:r w:rsidRPr="00256E10">
        <w:rPr>
          <w:rStyle w:val="element-citation"/>
          <w:rFonts w:ascii="Times New Roman" w:hAnsi="Times New Roman" w:cs="Times New Roman"/>
          <w:color w:val="000000" w:themeColor="text1"/>
          <w:sz w:val="24"/>
          <w:szCs w:val="24"/>
        </w:rPr>
        <w:t xml:space="preserve"> R</w:t>
      </w:r>
      <w:r w:rsidR="009F730E">
        <w:rPr>
          <w:rStyle w:val="element-citation"/>
          <w:rFonts w:ascii="Times New Roman" w:hAnsi="Times New Roman" w:cs="Times New Roman"/>
          <w:color w:val="000000" w:themeColor="text1"/>
          <w:sz w:val="24"/>
          <w:szCs w:val="24"/>
        </w:rPr>
        <w:t>.</w:t>
      </w:r>
      <w:r w:rsidRPr="00256E10">
        <w:rPr>
          <w:rStyle w:val="element-citation"/>
          <w:rFonts w:ascii="Times New Roman" w:hAnsi="Times New Roman" w:cs="Times New Roman"/>
          <w:color w:val="000000" w:themeColor="text1"/>
          <w:sz w:val="24"/>
          <w:szCs w:val="24"/>
        </w:rPr>
        <w:t xml:space="preserve"> (2011)</w:t>
      </w:r>
      <w:r w:rsidR="009F730E">
        <w:rPr>
          <w:rStyle w:val="element-citation"/>
          <w:rFonts w:ascii="Times New Roman" w:hAnsi="Times New Roman" w:cs="Times New Roman"/>
          <w:color w:val="000000" w:themeColor="text1"/>
          <w:sz w:val="24"/>
          <w:szCs w:val="24"/>
        </w:rPr>
        <w:t>.</w:t>
      </w:r>
      <w:r w:rsidRPr="00256E10">
        <w:rPr>
          <w:rStyle w:val="element-citation"/>
          <w:rFonts w:ascii="Times New Roman" w:hAnsi="Times New Roman" w:cs="Times New Roman"/>
          <w:color w:val="000000" w:themeColor="text1"/>
          <w:sz w:val="24"/>
          <w:szCs w:val="24"/>
        </w:rPr>
        <w:t xml:space="preserve"> </w:t>
      </w:r>
      <w:r w:rsidRPr="00306258">
        <w:rPr>
          <w:rStyle w:val="ref-journal"/>
          <w:rFonts w:ascii="Times New Roman" w:hAnsi="Times New Roman" w:cs="Times New Roman"/>
          <w:i/>
          <w:color w:val="000000" w:themeColor="text1"/>
          <w:sz w:val="24"/>
          <w:szCs w:val="24"/>
        </w:rPr>
        <w:t>Systems thinking for messy situations</w:t>
      </w:r>
      <w:r w:rsidRPr="00277CC0">
        <w:rPr>
          <w:rStyle w:val="ref-journal"/>
          <w:rFonts w:ascii="Times New Roman" w:hAnsi="Times New Roman" w:cs="Times New Roman"/>
          <w:color w:val="000000" w:themeColor="text1"/>
          <w:sz w:val="24"/>
          <w:szCs w:val="24"/>
        </w:rPr>
        <w:t>.</w:t>
      </w:r>
      <w:r w:rsidR="009F730E">
        <w:rPr>
          <w:rStyle w:val="ref-journal"/>
          <w:rFonts w:ascii="Times New Roman" w:hAnsi="Times New Roman" w:cs="Times New Roman"/>
          <w:color w:val="000000" w:themeColor="text1"/>
          <w:sz w:val="24"/>
          <w:szCs w:val="24"/>
        </w:rPr>
        <w:t xml:space="preserve"> </w:t>
      </w:r>
      <w:proofErr w:type="spellStart"/>
      <w:r w:rsidRPr="00277CC0">
        <w:rPr>
          <w:rStyle w:val="element-citation"/>
          <w:rFonts w:ascii="Times New Roman" w:hAnsi="Times New Roman" w:cs="Times New Roman"/>
          <w:color w:val="000000" w:themeColor="text1"/>
          <w:sz w:val="24"/>
          <w:szCs w:val="24"/>
        </w:rPr>
        <w:t>Axminster</w:t>
      </w:r>
      <w:proofErr w:type="spellEnd"/>
      <w:r w:rsidRPr="00277CC0">
        <w:rPr>
          <w:rStyle w:val="element-citation"/>
          <w:rFonts w:ascii="Times New Roman" w:hAnsi="Times New Roman" w:cs="Times New Roman"/>
          <w:color w:val="000000" w:themeColor="text1"/>
          <w:sz w:val="24"/>
          <w:szCs w:val="24"/>
        </w:rPr>
        <w:t>, United Kingdom: Triarchy Press.</w:t>
      </w:r>
    </w:p>
    <w:p w14:paraId="47FB6FE5" w14:textId="4BCAFF7C" w:rsidR="00DE2199" w:rsidRPr="00277CC0" w:rsidRDefault="00DE2199" w:rsidP="00D838D9">
      <w:pPr>
        <w:spacing w:after="0" w:line="360" w:lineRule="auto"/>
        <w:ind w:left="450" w:hanging="450"/>
        <w:jc w:val="both"/>
        <w:rPr>
          <w:rFonts w:ascii="Times New Roman" w:eastAsia="Times New Roman" w:hAnsi="Times New Roman" w:cs="Times New Roman"/>
          <w:color w:val="000000" w:themeColor="text1"/>
          <w:sz w:val="24"/>
          <w:szCs w:val="24"/>
        </w:rPr>
      </w:pPr>
      <w:proofErr w:type="spellStart"/>
      <w:r w:rsidRPr="00256E10">
        <w:rPr>
          <w:rFonts w:ascii="Times New Roman" w:eastAsia="Times New Roman" w:hAnsi="Times New Roman" w:cs="Times New Roman"/>
          <w:color w:val="000000" w:themeColor="text1"/>
          <w:sz w:val="24"/>
          <w:szCs w:val="24"/>
        </w:rPr>
        <w:t>Blaxter</w:t>
      </w:r>
      <w:proofErr w:type="spellEnd"/>
      <w:r w:rsidRPr="00256E10">
        <w:rPr>
          <w:rFonts w:ascii="Times New Roman" w:eastAsia="Times New Roman" w:hAnsi="Times New Roman" w:cs="Times New Roman"/>
          <w:color w:val="000000" w:themeColor="text1"/>
          <w:sz w:val="24"/>
          <w:szCs w:val="24"/>
        </w:rPr>
        <w:t>, L., Hughes, C. &amp;</w:t>
      </w:r>
      <w:r>
        <w:rPr>
          <w:rFonts w:ascii="Times New Roman" w:eastAsia="Times New Roman" w:hAnsi="Times New Roman" w:cs="Times New Roman"/>
          <w:color w:val="000000" w:themeColor="text1"/>
          <w:sz w:val="24"/>
          <w:szCs w:val="24"/>
        </w:rPr>
        <w:t xml:space="preserve"> </w:t>
      </w:r>
      <w:r w:rsidRPr="00256E10">
        <w:rPr>
          <w:rFonts w:ascii="Times New Roman" w:eastAsia="Times New Roman" w:hAnsi="Times New Roman" w:cs="Times New Roman"/>
          <w:color w:val="000000" w:themeColor="text1"/>
          <w:sz w:val="24"/>
          <w:szCs w:val="24"/>
        </w:rPr>
        <w:t>Tight, M. (2006)</w:t>
      </w:r>
      <w:r w:rsidR="009F730E">
        <w:rPr>
          <w:rFonts w:ascii="Times New Roman" w:eastAsia="Times New Roman" w:hAnsi="Times New Roman" w:cs="Times New Roman"/>
          <w:color w:val="000000" w:themeColor="text1"/>
          <w:sz w:val="24"/>
          <w:szCs w:val="24"/>
        </w:rPr>
        <w:t>.</w:t>
      </w:r>
      <w:r w:rsidRPr="00277CC0">
        <w:rPr>
          <w:rFonts w:ascii="Times New Roman" w:eastAsia="Times New Roman" w:hAnsi="Times New Roman" w:cs="Times New Roman"/>
          <w:color w:val="000000" w:themeColor="text1"/>
          <w:sz w:val="24"/>
          <w:szCs w:val="24"/>
        </w:rPr>
        <w:t xml:space="preserve"> </w:t>
      </w:r>
      <w:r w:rsidRPr="00306258">
        <w:rPr>
          <w:rFonts w:ascii="Times New Roman" w:eastAsia="Times New Roman" w:hAnsi="Times New Roman" w:cs="Times New Roman"/>
          <w:i/>
          <w:color w:val="000000" w:themeColor="text1"/>
          <w:sz w:val="24"/>
          <w:szCs w:val="24"/>
        </w:rPr>
        <w:t>How to Research</w:t>
      </w:r>
      <w:r w:rsidRPr="00277CC0">
        <w:rPr>
          <w:rFonts w:ascii="Times New Roman" w:eastAsia="Times New Roman" w:hAnsi="Times New Roman" w:cs="Times New Roman"/>
          <w:color w:val="000000" w:themeColor="text1"/>
          <w:sz w:val="24"/>
          <w:szCs w:val="24"/>
        </w:rPr>
        <w:t>. (3</w:t>
      </w:r>
      <w:r w:rsidRPr="00277CC0">
        <w:rPr>
          <w:rFonts w:ascii="Times New Roman" w:eastAsia="Times New Roman" w:hAnsi="Times New Roman" w:cs="Times New Roman"/>
          <w:color w:val="000000" w:themeColor="text1"/>
          <w:sz w:val="24"/>
          <w:szCs w:val="24"/>
          <w:vertAlign w:val="superscript"/>
        </w:rPr>
        <w:t>rd</w:t>
      </w:r>
      <w:r w:rsidRPr="00277CC0">
        <w:rPr>
          <w:rFonts w:ascii="Times New Roman" w:eastAsia="Times New Roman" w:hAnsi="Times New Roman" w:cs="Times New Roman"/>
          <w:color w:val="000000" w:themeColor="text1"/>
          <w:sz w:val="24"/>
          <w:szCs w:val="24"/>
        </w:rPr>
        <w:t xml:space="preserve"> Ed.) New York: McGraw-Hill Education.</w:t>
      </w:r>
    </w:p>
    <w:p w14:paraId="14008DD8" w14:textId="5F7D90FC" w:rsidR="00DE2199" w:rsidRPr="00256E10" w:rsidRDefault="00DE2199" w:rsidP="008A3F9A">
      <w:pPr>
        <w:spacing w:after="0" w:line="360" w:lineRule="auto"/>
        <w:ind w:left="540" w:hanging="540"/>
        <w:jc w:val="both"/>
        <w:rPr>
          <w:rFonts w:ascii="Times New Roman" w:hAnsi="Times New Roman" w:cs="Times New Roman"/>
          <w:color w:val="000000" w:themeColor="text1"/>
          <w:sz w:val="24"/>
          <w:szCs w:val="24"/>
        </w:rPr>
      </w:pPr>
      <w:proofErr w:type="spellStart"/>
      <w:proofErr w:type="gramStart"/>
      <w:r w:rsidRPr="00256E10">
        <w:rPr>
          <w:rFonts w:ascii="Times New Roman" w:hAnsi="Times New Roman" w:cs="Times New Roman"/>
          <w:color w:val="000000" w:themeColor="text1"/>
          <w:sz w:val="24"/>
          <w:szCs w:val="24"/>
        </w:rPr>
        <w:t>Cristancho,S</w:t>
      </w:r>
      <w:proofErr w:type="spellEnd"/>
      <w:r w:rsidRPr="00256E10">
        <w:rPr>
          <w:rFonts w:ascii="Times New Roman" w:hAnsi="Times New Roman" w:cs="Times New Roman"/>
          <w:color w:val="000000" w:themeColor="text1"/>
          <w:sz w:val="24"/>
          <w:szCs w:val="24"/>
        </w:rPr>
        <w:t>.</w:t>
      </w:r>
      <w:proofErr w:type="gramEnd"/>
      <w:r w:rsidRPr="00256E10">
        <w:rPr>
          <w:rFonts w:ascii="Times New Roman" w:hAnsi="Times New Roman" w:cs="Times New Roman"/>
          <w:color w:val="000000" w:themeColor="text1"/>
          <w:sz w:val="24"/>
          <w:szCs w:val="24"/>
        </w:rPr>
        <w:t xml:space="preserve">, </w:t>
      </w:r>
      <w:proofErr w:type="spellStart"/>
      <w:r w:rsidRPr="00256E10">
        <w:rPr>
          <w:rFonts w:ascii="Times New Roman" w:hAnsi="Times New Roman" w:cs="Times New Roman"/>
          <w:color w:val="000000" w:themeColor="text1"/>
          <w:sz w:val="24"/>
          <w:szCs w:val="24"/>
        </w:rPr>
        <w:t>Bidinosti</w:t>
      </w:r>
      <w:proofErr w:type="spellEnd"/>
      <w:r w:rsidRPr="00256E10">
        <w:rPr>
          <w:rFonts w:ascii="Times New Roman" w:hAnsi="Times New Roman" w:cs="Times New Roman"/>
          <w:color w:val="000000" w:themeColor="text1"/>
          <w:sz w:val="24"/>
          <w:szCs w:val="24"/>
        </w:rPr>
        <w:t>, S., Lingard, L., Novick, R., Ott, M. &amp; Forbes, T</w:t>
      </w:r>
      <w:r w:rsidR="00DB16D1">
        <w:rPr>
          <w:rFonts w:ascii="Times New Roman" w:hAnsi="Times New Roman" w:cs="Times New Roman"/>
          <w:color w:val="000000" w:themeColor="text1"/>
          <w:sz w:val="24"/>
          <w:szCs w:val="24"/>
        </w:rPr>
        <w:t>.</w:t>
      </w:r>
      <w:r w:rsidRPr="00256E10">
        <w:rPr>
          <w:rFonts w:ascii="Times New Roman" w:hAnsi="Times New Roman" w:cs="Times New Roman"/>
          <w:color w:val="000000" w:themeColor="text1"/>
          <w:sz w:val="24"/>
          <w:szCs w:val="24"/>
        </w:rPr>
        <w:t xml:space="preserve"> (2015)</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Seeing in Different Ways: Introducing “Rich </w:t>
      </w:r>
      <w:r w:rsidRPr="00256E10">
        <w:rPr>
          <w:rFonts w:ascii="Times New Roman" w:hAnsi="Times New Roman" w:cs="Times New Roman"/>
          <w:color w:val="000000" w:themeColor="text1"/>
          <w:sz w:val="24"/>
          <w:szCs w:val="24"/>
        </w:rPr>
        <w:t xml:space="preserve">Pictures” in the Study of Expert Judgment. </w:t>
      </w:r>
      <w:hyperlink r:id="rId13" w:tgtFrame="pmc_ext" w:history="1">
        <w:r w:rsidRPr="00256E10">
          <w:rPr>
            <w:rStyle w:val="st"/>
            <w:rFonts w:ascii="Times New Roman" w:hAnsi="Times New Roman" w:cs="Times New Roman"/>
            <w:color w:val="000000" w:themeColor="text1"/>
            <w:sz w:val="24"/>
            <w:szCs w:val="24"/>
          </w:rPr>
          <w:t>Qualitative Health Research 25(5): 713</w:t>
        </w:r>
        <w:r w:rsidR="009F730E">
          <w:t>–</w:t>
        </w:r>
        <w:r w:rsidRPr="00256E10">
          <w:rPr>
            <w:rStyle w:val="st"/>
            <w:rFonts w:ascii="Times New Roman" w:hAnsi="Times New Roman" w:cs="Times New Roman"/>
            <w:color w:val="000000" w:themeColor="text1"/>
            <w:sz w:val="24"/>
            <w:szCs w:val="24"/>
          </w:rPr>
          <w:t>725.</w:t>
        </w:r>
      </w:hyperlink>
    </w:p>
    <w:p w14:paraId="744E4F4A" w14:textId="6F30055C"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 xml:space="preserve">De </w:t>
      </w:r>
      <w:proofErr w:type="spellStart"/>
      <w:r w:rsidRPr="00256E10">
        <w:rPr>
          <w:rFonts w:ascii="Times New Roman" w:hAnsi="Times New Roman" w:cs="Times New Roman"/>
          <w:color w:val="000000" w:themeColor="text1"/>
          <w:sz w:val="24"/>
          <w:szCs w:val="24"/>
        </w:rPr>
        <w:t>Vecchi</w:t>
      </w:r>
      <w:proofErr w:type="spellEnd"/>
      <w:r w:rsidRPr="00256E10">
        <w:rPr>
          <w:rFonts w:ascii="Times New Roman" w:hAnsi="Times New Roman" w:cs="Times New Roman"/>
          <w:color w:val="000000" w:themeColor="text1"/>
          <w:sz w:val="24"/>
          <w:szCs w:val="24"/>
        </w:rPr>
        <w:t>, N., Kenny, A., Dickson-Swift, V</w:t>
      </w:r>
      <w:r>
        <w:rPr>
          <w:rFonts w:ascii="Times New Roman" w:hAnsi="Times New Roman" w:cs="Times New Roman"/>
          <w:color w:val="000000" w:themeColor="text1"/>
          <w:sz w:val="24"/>
          <w:szCs w:val="24"/>
        </w:rPr>
        <w:t>.</w:t>
      </w:r>
      <w:r w:rsidRPr="00256E10">
        <w:rPr>
          <w:rFonts w:ascii="Times New Roman" w:hAnsi="Times New Roman" w:cs="Times New Roman"/>
          <w:color w:val="000000" w:themeColor="text1"/>
          <w:sz w:val="24"/>
          <w:szCs w:val="24"/>
        </w:rPr>
        <w:t xml:space="preserve"> &amp; Kidd S (2016). </w:t>
      </w:r>
      <w:r w:rsidRPr="00277CC0">
        <w:rPr>
          <w:rFonts w:ascii="Times New Roman" w:hAnsi="Times New Roman" w:cs="Times New Roman"/>
          <w:color w:val="000000" w:themeColor="text1"/>
          <w:sz w:val="24"/>
          <w:szCs w:val="24"/>
        </w:rPr>
        <w:t>How digital storytelling is used in mental health: A scoping review. International Journal of Mental Health Nursing, 25(3):183</w:t>
      </w:r>
      <w:r w:rsidR="00DB16D1">
        <w:t>–</w:t>
      </w:r>
      <w:r w:rsidRPr="00277CC0">
        <w:rPr>
          <w:rFonts w:ascii="Times New Roman" w:hAnsi="Times New Roman" w:cs="Times New Roman"/>
          <w:color w:val="000000" w:themeColor="text1"/>
          <w:sz w:val="24"/>
          <w:szCs w:val="24"/>
        </w:rPr>
        <w:t xml:space="preserve">93. </w:t>
      </w:r>
      <w:proofErr w:type="spellStart"/>
      <w:r w:rsidRPr="00277CC0">
        <w:rPr>
          <w:rFonts w:ascii="Times New Roman" w:hAnsi="Times New Roman" w:cs="Times New Roman"/>
          <w:color w:val="000000" w:themeColor="text1"/>
          <w:sz w:val="24"/>
          <w:szCs w:val="24"/>
        </w:rPr>
        <w:t>doi</w:t>
      </w:r>
      <w:proofErr w:type="spellEnd"/>
      <w:r w:rsidRPr="00277CC0">
        <w:rPr>
          <w:rFonts w:ascii="Times New Roman" w:hAnsi="Times New Roman" w:cs="Times New Roman"/>
          <w:color w:val="000000" w:themeColor="text1"/>
          <w:sz w:val="24"/>
          <w:szCs w:val="24"/>
        </w:rPr>
        <w:t xml:space="preserve">: 10.1111/inm.12206. </w:t>
      </w:r>
    </w:p>
    <w:p w14:paraId="7B44B015" w14:textId="204A9741" w:rsidR="00DE2199" w:rsidRPr="00256E10" w:rsidRDefault="00DE2199" w:rsidP="008A3F9A">
      <w:pPr>
        <w:spacing w:after="0" w:line="360" w:lineRule="auto"/>
        <w:ind w:left="540" w:hanging="540"/>
        <w:jc w:val="both"/>
        <w:rPr>
          <w:rFonts w:ascii="Times New Roman" w:eastAsia="Times New Roman" w:hAnsi="Times New Roman" w:cs="Times New Roman"/>
          <w:color w:val="000000" w:themeColor="text1"/>
          <w:sz w:val="24"/>
          <w:szCs w:val="24"/>
        </w:rPr>
      </w:pPr>
      <w:r w:rsidRPr="00256E10">
        <w:rPr>
          <w:rFonts w:ascii="Times New Roman" w:eastAsia="Times New Roman" w:hAnsi="Times New Roman" w:cs="Times New Roman"/>
          <w:color w:val="000000" w:themeColor="text1"/>
          <w:sz w:val="24"/>
          <w:szCs w:val="24"/>
        </w:rPr>
        <w:t>Dilshad, R.M. &amp;</w:t>
      </w:r>
      <w:r>
        <w:rPr>
          <w:rFonts w:ascii="Times New Roman" w:eastAsia="Times New Roman" w:hAnsi="Times New Roman" w:cs="Times New Roman"/>
          <w:color w:val="000000" w:themeColor="text1"/>
          <w:sz w:val="24"/>
          <w:szCs w:val="24"/>
        </w:rPr>
        <w:t xml:space="preserve"> </w:t>
      </w:r>
      <w:r w:rsidRPr="00256E10">
        <w:rPr>
          <w:rFonts w:ascii="Times New Roman" w:eastAsia="Times New Roman" w:hAnsi="Times New Roman" w:cs="Times New Roman"/>
          <w:color w:val="000000" w:themeColor="text1"/>
          <w:sz w:val="24"/>
          <w:szCs w:val="24"/>
        </w:rPr>
        <w:t>Latif, M.I</w:t>
      </w:r>
      <w:r w:rsidR="00DB16D1">
        <w:rPr>
          <w:rFonts w:ascii="Times New Roman" w:eastAsia="Times New Roman" w:hAnsi="Times New Roman" w:cs="Times New Roman"/>
          <w:color w:val="000000" w:themeColor="text1"/>
          <w:sz w:val="24"/>
          <w:szCs w:val="24"/>
        </w:rPr>
        <w:t>.</w:t>
      </w:r>
      <w:r w:rsidRPr="00256E10">
        <w:rPr>
          <w:rFonts w:ascii="Times New Roman" w:eastAsia="Times New Roman" w:hAnsi="Times New Roman" w:cs="Times New Roman"/>
          <w:color w:val="000000" w:themeColor="text1"/>
          <w:sz w:val="24"/>
          <w:szCs w:val="24"/>
        </w:rPr>
        <w:t xml:space="preserve"> (2013</w:t>
      </w:r>
      <w:r w:rsidRPr="00277CC0">
        <w:rPr>
          <w:rFonts w:ascii="Times New Roman" w:eastAsia="Times New Roman" w:hAnsi="Times New Roman" w:cs="Times New Roman"/>
          <w:color w:val="000000" w:themeColor="text1"/>
          <w:sz w:val="24"/>
          <w:szCs w:val="24"/>
        </w:rPr>
        <w:t>)</w:t>
      </w:r>
      <w:r w:rsidR="00DB16D1">
        <w:rPr>
          <w:rFonts w:ascii="Times New Roman" w:eastAsia="Times New Roman" w:hAnsi="Times New Roman" w:cs="Times New Roman"/>
          <w:color w:val="000000" w:themeColor="text1"/>
          <w:sz w:val="24"/>
          <w:szCs w:val="24"/>
        </w:rPr>
        <w:t>.</w:t>
      </w:r>
      <w:r w:rsidRPr="00277CC0">
        <w:rPr>
          <w:rFonts w:ascii="Times New Roman" w:eastAsia="Times New Roman" w:hAnsi="Times New Roman" w:cs="Times New Roman"/>
          <w:color w:val="000000" w:themeColor="text1"/>
          <w:sz w:val="24"/>
          <w:szCs w:val="24"/>
        </w:rPr>
        <w:t xml:space="preserve"> Focus Group Interview as a Tool for Qualitative Research: An Analysis.  Pakistan Journal of Social Sciences, 33 (1): 191</w:t>
      </w:r>
      <w:r w:rsidR="00DB16D1">
        <w:t>–</w:t>
      </w:r>
      <w:r w:rsidRPr="00277CC0">
        <w:rPr>
          <w:rFonts w:ascii="Times New Roman" w:eastAsia="Times New Roman" w:hAnsi="Times New Roman" w:cs="Times New Roman"/>
          <w:color w:val="000000" w:themeColor="text1"/>
          <w:sz w:val="24"/>
          <w:szCs w:val="24"/>
        </w:rPr>
        <w:t>198.</w:t>
      </w:r>
    </w:p>
    <w:p w14:paraId="15240C8B" w14:textId="77777777" w:rsidR="00DE2199" w:rsidRPr="00256E10" w:rsidRDefault="00DE2199" w:rsidP="008A3F9A">
      <w:pPr>
        <w:spacing w:after="0" w:line="360" w:lineRule="auto"/>
        <w:ind w:left="450" w:hanging="450"/>
        <w:contextualSpacing/>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Feldman, G &amp; Kirkham, S. (2017)</w:t>
      </w:r>
      <w:r w:rsidRPr="00277CC0">
        <w:rPr>
          <w:rFonts w:ascii="Times New Roman" w:hAnsi="Times New Roman" w:cs="Times New Roman"/>
          <w:color w:val="000000" w:themeColor="text1"/>
          <w:sz w:val="24"/>
          <w:szCs w:val="24"/>
        </w:rPr>
        <w:t xml:space="preserve">. Using Rich Pictures to Represent Stakeholders' Role during Enterprise Systems Upgrade Decisions. </w:t>
      </w:r>
      <w:r w:rsidRPr="00256E10">
        <w:rPr>
          <w:rFonts w:ascii="Times New Roman" w:eastAsia="Times New Roman" w:hAnsi="Times New Roman" w:cs="Times New Roman"/>
          <w:color w:val="000000" w:themeColor="text1"/>
          <w:sz w:val="24"/>
          <w:szCs w:val="24"/>
        </w:rPr>
        <w:t>3</w:t>
      </w:r>
      <w:r w:rsidRPr="00256E10">
        <w:rPr>
          <w:rFonts w:ascii="Times New Roman" w:eastAsia="Times New Roman" w:hAnsi="Times New Roman" w:cs="Times New Roman"/>
          <w:color w:val="000000" w:themeColor="text1"/>
          <w:sz w:val="24"/>
          <w:szCs w:val="24"/>
          <w:vertAlign w:val="superscript"/>
        </w:rPr>
        <w:t>rd</w:t>
      </w:r>
      <w:r w:rsidRPr="00256E10">
        <w:rPr>
          <w:rFonts w:ascii="Times New Roman" w:eastAsia="Times New Roman" w:hAnsi="Times New Roman" w:cs="Times New Roman"/>
          <w:color w:val="000000" w:themeColor="text1"/>
          <w:sz w:val="24"/>
          <w:szCs w:val="24"/>
        </w:rPr>
        <w:t xml:space="preserve"> International Workshop on Socio-Technical Perspective in IS development (STPIS'17), </w:t>
      </w:r>
      <w:r w:rsidRPr="00256E10">
        <w:rPr>
          <w:rFonts w:ascii="Times New Roman" w:hAnsi="Times New Roman" w:cs="Times New Roman"/>
          <w:color w:val="000000" w:themeColor="text1"/>
          <w:sz w:val="24"/>
          <w:szCs w:val="24"/>
        </w:rPr>
        <w:t>Essen, Germany.</w:t>
      </w:r>
    </w:p>
    <w:p w14:paraId="2301EE2A" w14:textId="689963C4" w:rsidR="00DE2199" w:rsidRPr="00256E10" w:rsidRDefault="00DE2199" w:rsidP="008A3F9A">
      <w:pPr>
        <w:shd w:val="clear" w:color="auto" w:fill="FFFFFF"/>
        <w:spacing w:before="100" w:beforeAutospacing="1" w:after="0" w:line="360" w:lineRule="auto"/>
        <w:ind w:left="450" w:hanging="450"/>
        <w:contextualSpacing/>
        <w:jc w:val="both"/>
        <w:rPr>
          <w:rFonts w:ascii="Times New Roman" w:hAnsi="Times New Roman" w:cs="Times New Roman"/>
          <w:color w:val="000000" w:themeColor="text1"/>
          <w:spacing w:val="3"/>
          <w:sz w:val="24"/>
          <w:szCs w:val="24"/>
        </w:rPr>
      </w:pPr>
      <w:r w:rsidRPr="00256E10">
        <w:rPr>
          <w:rFonts w:ascii="Times New Roman" w:hAnsi="Times New Roman" w:cs="Times New Roman"/>
          <w:color w:val="000000" w:themeColor="text1"/>
          <w:spacing w:val="3"/>
          <w:sz w:val="24"/>
          <w:szCs w:val="24"/>
        </w:rPr>
        <w:t>Gill, P., Stewart, K., Treasure, E., &amp; B.</w:t>
      </w:r>
      <w:r>
        <w:rPr>
          <w:rFonts w:ascii="Times New Roman" w:hAnsi="Times New Roman" w:cs="Times New Roman"/>
          <w:color w:val="000000" w:themeColor="text1"/>
          <w:spacing w:val="3"/>
          <w:sz w:val="24"/>
          <w:szCs w:val="24"/>
        </w:rPr>
        <w:t>&amp;</w:t>
      </w:r>
      <w:r w:rsidRPr="00256E10">
        <w:rPr>
          <w:rFonts w:ascii="Times New Roman" w:hAnsi="Times New Roman" w:cs="Times New Roman"/>
          <w:color w:val="000000" w:themeColor="text1"/>
          <w:spacing w:val="3"/>
          <w:sz w:val="24"/>
          <w:szCs w:val="24"/>
        </w:rPr>
        <w:t xml:space="preserve"> Chadwick, B</w:t>
      </w:r>
      <w:r w:rsidR="00DB16D1">
        <w:rPr>
          <w:rFonts w:ascii="Times New Roman" w:hAnsi="Times New Roman" w:cs="Times New Roman"/>
          <w:color w:val="000000" w:themeColor="text1"/>
          <w:spacing w:val="3"/>
          <w:sz w:val="24"/>
          <w:szCs w:val="24"/>
        </w:rPr>
        <w:t>.</w:t>
      </w:r>
      <w:r w:rsidRPr="00256E10">
        <w:rPr>
          <w:rFonts w:ascii="Times New Roman" w:hAnsi="Times New Roman" w:cs="Times New Roman"/>
          <w:color w:val="000000" w:themeColor="text1"/>
          <w:spacing w:val="3"/>
          <w:sz w:val="24"/>
          <w:szCs w:val="24"/>
        </w:rPr>
        <w:t xml:space="preserve"> (2008)</w:t>
      </w:r>
      <w:r w:rsidR="00DB16D1">
        <w:rPr>
          <w:rFonts w:ascii="Times New Roman" w:hAnsi="Times New Roman" w:cs="Times New Roman"/>
          <w:color w:val="000000" w:themeColor="text1"/>
          <w:spacing w:val="3"/>
          <w:sz w:val="24"/>
          <w:szCs w:val="24"/>
        </w:rPr>
        <w:t>.</w:t>
      </w:r>
      <w:r w:rsidRPr="00256E10">
        <w:rPr>
          <w:rFonts w:ascii="Times New Roman" w:hAnsi="Times New Roman" w:cs="Times New Roman"/>
          <w:color w:val="000000" w:themeColor="text1"/>
          <w:spacing w:val="3"/>
          <w:sz w:val="24"/>
          <w:szCs w:val="24"/>
        </w:rPr>
        <w:t xml:space="preserve"> </w:t>
      </w:r>
      <w:r w:rsidRPr="00256E10">
        <w:rPr>
          <w:rFonts w:ascii="Times New Roman" w:hAnsi="Times New Roman" w:cs="Times New Roman"/>
          <w:bCs/>
          <w:color w:val="000000" w:themeColor="text1"/>
          <w:spacing w:val="3"/>
          <w:sz w:val="24"/>
          <w:szCs w:val="24"/>
        </w:rPr>
        <w:t>Methods</w:t>
      </w:r>
      <w:r w:rsidRPr="00277CC0">
        <w:rPr>
          <w:rFonts w:ascii="Times New Roman" w:hAnsi="Times New Roman" w:cs="Times New Roman"/>
          <w:bCs/>
          <w:color w:val="000000" w:themeColor="text1"/>
          <w:spacing w:val="3"/>
          <w:sz w:val="24"/>
          <w:szCs w:val="24"/>
        </w:rPr>
        <w:t xml:space="preserve"> of data collection in qualitative research: interviews and focus groups. </w:t>
      </w:r>
      <w:r w:rsidRPr="00256E10">
        <w:rPr>
          <w:rFonts w:ascii="Times New Roman" w:hAnsi="Times New Roman" w:cs="Times New Roman"/>
          <w:bCs/>
          <w:i/>
          <w:color w:val="000000" w:themeColor="text1"/>
          <w:spacing w:val="3"/>
          <w:sz w:val="24"/>
          <w:szCs w:val="24"/>
        </w:rPr>
        <w:t>British Dental Journal</w:t>
      </w:r>
      <w:r w:rsidRPr="00256E10">
        <w:rPr>
          <w:rFonts w:ascii="Times New Roman" w:hAnsi="Times New Roman" w:cs="Times New Roman"/>
          <w:bCs/>
          <w:color w:val="000000" w:themeColor="text1"/>
          <w:spacing w:val="3"/>
          <w:sz w:val="24"/>
          <w:szCs w:val="24"/>
        </w:rPr>
        <w:t xml:space="preserve"> 204 (6): 291</w:t>
      </w:r>
      <w:r w:rsidR="00DB16D1">
        <w:t>–</w:t>
      </w:r>
      <w:r w:rsidRPr="00256E10">
        <w:rPr>
          <w:rFonts w:ascii="Times New Roman" w:hAnsi="Times New Roman" w:cs="Times New Roman"/>
          <w:bCs/>
          <w:color w:val="000000" w:themeColor="text1"/>
          <w:spacing w:val="3"/>
          <w:sz w:val="24"/>
          <w:szCs w:val="24"/>
        </w:rPr>
        <w:t xml:space="preserve">294. </w:t>
      </w:r>
      <w:hyperlink r:id="rId14" w:history="1">
        <w:r w:rsidRPr="00256E10">
          <w:rPr>
            <w:rStyle w:val="Hyperlink"/>
            <w:rFonts w:ascii="Times New Roman" w:hAnsi="Times New Roman" w:cs="Times New Roman"/>
            <w:color w:val="000000" w:themeColor="text1"/>
            <w:sz w:val="24"/>
            <w:szCs w:val="24"/>
          </w:rPr>
          <w:t>http://dx.doi.org/10.1038/bdj.2008.192</w:t>
        </w:r>
      </w:hyperlink>
      <w:r w:rsidRPr="00256E10">
        <w:rPr>
          <w:rFonts w:ascii="Times New Roman" w:hAnsi="Times New Roman" w:cs="Times New Roman"/>
          <w:color w:val="000000" w:themeColor="text1"/>
          <w:sz w:val="24"/>
          <w:szCs w:val="24"/>
        </w:rPr>
        <w:t>.</w:t>
      </w:r>
    </w:p>
    <w:p w14:paraId="1C1A878B" w14:textId="5F953729"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proofErr w:type="spellStart"/>
      <w:r w:rsidRPr="00256E10">
        <w:rPr>
          <w:rFonts w:ascii="Times New Roman" w:hAnsi="Times New Roman" w:cs="Times New Roman"/>
          <w:color w:val="000000" w:themeColor="text1"/>
          <w:sz w:val="24"/>
          <w:szCs w:val="24"/>
        </w:rPr>
        <w:t>Gubrium</w:t>
      </w:r>
      <w:proofErr w:type="spellEnd"/>
      <w:r w:rsidRPr="00256E10">
        <w:rPr>
          <w:rFonts w:ascii="Times New Roman" w:hAnsi="Times New Roman" w:cs="Times New Roman"/>
          <w:color w:val="000000" w:themeColor="text1"/>
          <w:sz w:val="24"/>
          <w:szCs w:val="24"/>
        </w:rPr>
        <w:t>, A., &amp; Turner, K. N. (2011)</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Digital storytelling as an emergent method for social research and practice. </w:t>
      </w:r>
      <w:r w:rsidRPr="00306258">
        <w:rPr>
          <w:rFonts w:ascii="Times New Roman" w:hAnsi="Times New Roman" w:cs="Times New Roman"/>
          <w:i/>
          <w:color w:val="000000" w:themeColor="text1"/>
          <w:sz w:val="24"/>
          <w:szCs w:val="24"/>
        </w:rPr>
        <w:t>Handbook of emergent technologies in social research,</w:t>
      </w:r>
      <w:r w:rsidRPr="00277CC0">
        <w:rPr>
          <w:rFonts w:ascii="Times New Roman" w:hAnsi="Times New Roman" w:cs="Times New Roman"/>
          <w:color w:val="000000" w:themeColor="text1"/>
          <w:sz w:val="24"/>
          <w:szCs w:val="24"/>
        </w:rPr>
        <w:t xml:space="preserve"> 469</w:t>
      </w:r>
      <w:r w:rsidR="00DB16D1">
        <w:t>–</w:t>
      </w:r>
      <w:r w:rsidRPr="00256E10">
        <w:rPr>
          <w:rFonts w:ascii="Times New Roman" w:hAnsi="Times New Roman" w:cs="Times New Roman"/>
          <w:color w:val="000000" w:themeColor="text1"/>
          <w:sz w:val="24"/>
          <w:szCs w:val="24"/>
        </w:rPr>
        <w:t>491.</w:t>
      </w:r>
    </w:p>
    <w:p w14:paraId="40CEA182" w14:textId="7A71FB61"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proofErr w:type="spellStart"/>
      <w:r w:rsidRPr="00256E10">
        <w:rPr>
          <w:rFonts w:ascii="Times New Roman" w:eastAsia="Times New Roman" w:hAnsi="Times New Roman" w:cs="Times New Roman"/>
          <w:color w:val="000000" w:themeColor="text1"/>
          <w:sz w:val="24"/>
          <w:szCs w:val="24"/>
        </w:rPr>
        <w:t>Hofisi</w:t>
      </w:r>
      <w:proofErr w:type="spellEnd"/>
      <w:r w:rsidRPr="00256E10">
        <w:rPr>
          <w:rFonts w:ascii="Times New Roman" w:eastAsia="Times New Roman" w:hAnsi="Times New Roman" w:cs="Times New Roman"/>
          <w:color w:val="000000" w:themeColor="text1"/>
          <w:sz w:val="24"/>
          <w:szCs w:val="24"/>
        </w:rPr>
        <w:t xml:space="preserve">, C., </w:t>
      </w:r>
      <w:proofErr w:type="spellStart"/>
      <w:r w:rsidRPr="00256E10">
        <w:rPr>
          <w:rFonts w:ascii="Times New Roman" w:eastAsia="Times New Roman" w:hAnsi="Times New Roman" w:cs="Times New Roman"/>
          <w:color w:val="000000" w:themeColor="text1"/>
          <w:sz w:val="24"/>
          <w:szCs w:val="24"/>
        </w:rPr>
        <w:t>Hofisi</w:t>
      </w:r>
      <w:proofErr w:type="spellEnd"/>
      <w:r w:rsidRPr="00256E10">
        <w:rPr>
          <w:rFonts w:ascii="Times New Roman" w:eastAsia="Times New Roman" w:hAnsi="Times New Roman" w:cs="Times New Roman"/>
          <w:color w:val="000000" w:themeColor="text1"/>
          <w:sz w:val="24"/>
          <w:szCs w:val="24"/>
        </w:rPr>
        <w:t>, M &amp;Mago, S</w:t>
      </w:r>
      <w:r w:rsidR="00DB16D1">
        <w:rPr>
          <w:rFonts w:ascii="Times New Roman" w:eastAsia="Times New Roman" w:hAnsi="Times New Roman" w:cs="Times New Roman"/>
          <w:color w:val="000000" w:themeColor="text1"/>
          <w:sz w:val="24"/>
          <w:szCs w:val="24"/>
        </w:rPr>
        <w:t>.</w:t>
      </w:r>
      <w:r w:rsidRPr="00256E10">
        <w:rPr>
          <w:rFonts w:ascii="Times New Roman" w:eastAsia="Times New Roman" w:hAnsi="Times New Roman" w:cs="Times New Roman"/>
          <w:color w:val="000000" w:themeColor="text1"/>
          <w:sz w:val="24"/>
          <w:szCs w:val="24"/>
        </w:rPr>
        <w:t xml:space="preserve"> (2014)</w:t>
      </w:r>
      <w:r w:rsidR="00DB16D1">
        <w:rPr>
          <w:rFonts w:ascii="Times New Roman" w:eastAsia="Times New Roman" w:hAnsi="Times New Roman" w:cs="Times New Roman"/>
          <w:color w:val="000000" w:themeColor="text1"/>
          <w:sz w:val="24"/>
          <w:szCs w:val="24"/>
        </w:rPr>
        <w:t>.</w:t>
      </w:r>
      <w:r w:rsidRPr="00256E10">
        <w:rPr>
          <w:rFonts w:ascii="Times New Roman" w:eastAsia="Times New Roman" w:hAnsi="Times New Roman" w:cs="Times New Roman"/>
          <w:color w:val="000000" w:themeColor="text1"/>
          <w:sz w:val="24"/>
          <w:szCs w:val="24"/>
        </w:rPr>
        <w:t xml:space="preserve"> Critiquing Interviewing as a Data Collection Method. </w:t>
      </w:r>
      <w:r w:rsidRPr="00306258">
        <w:rPr>
          <w:rFonts w:ascii="Times New Roman" w:hAnsi="Times New Roman" w:cs="Times New Roman"/>
          <w:i/>
          <w:color w:val="000000" w:themeColor="text1"/>
          <w:sz w:val="24"/>
          <w:szCs w:val="24"/>
        </w:rPr>
        <w:t>Mediterranean Journal of Social Sciences</w:t>
      </w:r>
      <w:r w:rsidRPr="00256E10">
        <w:rPr>
          <w:rFonts w:ascii="Times New Roman" w:hAnsi="Times New Roman" w:cs="Times New Roman"/>
          <w:color w:val="000000" w:themeColor="text1"/>
          <w:sz w:val="24"/>
          <w:szCs w:val="24"/>
        </w:rPr>
        <w:t xml:space="preserve"> 5(16):60</w:t>
      </w:r>
      <w:r w:rsidR="00DB16D1">
        <w:t>–</w:t>
      </w:r>
      <w:r w:rsidRPr="00256E10">
        <w:rPr>
          <w:rFonts w:ascii="Times New Roman" w:hAnsi="Times New Roman" w:cs="Times New Roman"/>
          <w:color w:val="000000" w:themeColor="text1"/>
          <w:sz w:val="24"/>
          <w:szCs w:val="24"/>
        </w:rPr>
        <w:t>64.</w:t>
      </w:r>
    </w:p>
    <w:p w14:paraId="5216D30A" w14:textId="01C5B021" w:rsidR="00DE2199" w:rsidRPr="00256E10" w:rsidRDefault="00DE2199" w:rsidP="008A3F9A">
      <w:pPr>
        <w:spacing w:after="0" w:line="360" w:lineRule="auto"/>
        <w:ind w:left="540" w:hanging="540"/>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Jones, S. A., Sanford Bernhardt, K. L., Kennedy, M., Lantz, K., &amp; Holden, T. (2013)</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Collecting critical data to assess the sustainability of rural infrastructure in low-income countries. </w:t>
      </w:r>
      <w:r w:rsidRPr="00256E10">
        <w:rPr>
          <w:rFonts w:ascii="Times New Roman" w:hAnsi="Times New Roman" w:cs="Times New Roman"/>
          <w:i/>
          <w:iCs/>
          <w:color w:val="000000" w:themeColor="text1"/>
          <w:sz w:val="24"/>
          <w:szCs w:val="24"/>
        </w:rPr>
        <w:t>Sustainability</w:t>
      </w:r>
      <w:r w:rsidRPr="00256E10">
        <w:rPr>
          <w:rFonts w:ascii="Times New Roman" w:hAnsi="Times New Roman" w:cs="Times New Roman"/>
          <w:color w:val="000000" w:themeColor="text1"/>
          <w:sz w:val="24"/>
          <w:szCs w:val="24"/>
        </w:rPr>
        <w:t xml:space="preserve">, </w:t>
      </w:r>
      <w:r w:rsidRPr="00256E10">
        <w:rPr>
          <w:rFonts w:ascii="Times New Roman" w:hAnsi="Times New Roman" w:cs="Times New Roman"/>
          <w:i/>
          <w:iCs/>
          <w:color w:val="000000" w:themeColor="text1"/>
          <w:sz w:val="24"/>
          <w:szCs w:val="24"/>
        </w:rPr>
        <w:t>5</w:t>
      </w:r>
      <w:r w:rsidRPr="00256E10">
        <w:rPr>
          <w:rFonts w:ascii="Times New Roman" w:hAnsi="Times New Roman" w:cs="Times New Roman"/>
          <w:color w:val="000000" w:themeColor="text1"/>
          <w:sz w:val="24"/>
          <w:szCs w:val="24"/>
        </w:rPr>
        <w:t>(11), 4870</w:t>
      </w:r>
      <w:r w:rsidR="00DB16D1">
        <w:t>–</w:t>
      </w:r>
      <w:r w:rsidRPr="00256E10">
        <w:rPr>
          <w:rFonts w:ascii="Times New Roman" w:hAnsi="Times New Roman" w:cs="Times New Roman"/>
          <w:color w:val="000000" w:themeColor="text1"/>
          <w:sz w:val="24"/>
          <w:szCs w:val="24"/>
        </w:rPr>
        <w:t>4888.</w:t>
      </w:r>
    </w:p>
    <w:p w14:paraId="50AB062A" w14:textId="1241CCCA" w:rsidR="00DE2199" w:rsidRPr="00256E10" w:rsidRDefault="00DE2199" w:rsidP="008A3F9A">
      <w:pPr>
        <w:spacing w:after="0" w:line="360" w:lineRule="auto"/>
        <w:ind w:left="360" w:hanging="360"/>
        <w:jc w:val="both"/>
        <w:rPr>
          <w:rFonts w:ascii="Times New Roman" w:hAnsi="Times New Roman" w:cs="Times New Roman"/>
          <w:bCs/>
          <w:color w:val="000000" w:themeColor="text1"/>
          <w:sz w:val="24"/>
          <w:szCs w:val="24"/>
        </w:rPr>
      </w:pPr>
      <w:r w:rsidRPr="00256E10">
        <w:rPr>
          <w:rFonts w:ascii="Times New Roman" w:hAnsi="Times New Roman" w:cs="Times New Roman"/>
          <w:bCs/>
          <w:color w:val="000000" w:themeColor="text1"/>
          <w:sz w:val="24"/>
          <w:szCs w:val="24"/>
        </w:rPr>
        <w:lastRenderedPageBreak/>
        <w:t>Krueger, R.A</w:t>
      </w:r>
      <w:r w:rsidR="00DB16D1">
        <w:rPr>
          <w:rFonts w:ascii="Times New Roman" w:hAnsi="Times New Roman" w:cs="Times New Roman"/>
          <w:bCs/>
          <w:color w:val="000000" w:themeColor="text1"/>
          <w:sz w:val="24"/>
          <w:szCs w:val="24"/>
        </w:rPr>
        <w:t>.</w:t>
      </w:r>
      <w:r w:rsidRPr="00256E10">
        <w:rPr>
          <w:rFonts w:ascii="Times New Roman" w:hAnsi="Times New Roman" w:cs="Times New Roman"/>
          <w:bCs/>
          <w:color w:val="000000" w:themeColor="text1"/>
          <w:sz w:val="24"/>
          <w:szCs w:val="24"/>
        </w:rPr>
        <w:t xml:space="preserve"> (2002)</w:t>
      </w:r>
      <w:r w:rsidR="00DB16D1">
        <w:rPr>
          <w:rFonts w:ascii="Times New Roman" w:hAnsi="Times New Roman" w:cs="Times New Roman"/>
          <w:bCs/>
          <w:color w:val="000000" w:themeColor="text1"/>
          <w:sz w:val="24"/>
          <w:szCs w:val="24"/>
        </w:rPr>
        <w:t>.</w:t>
      </w:r>
      <w:r w:rsidRPr="00256E10">
        <w:rPr>
          <w:rFonts w:ascii="Times New Roman" w:hAnsi="Times New Roman" w:cs="Times New Roman"/>
          <w:bCs/>
          <w:color w:val="000000" w:themeColor="text1"/>
          <w:sz w:val="24"/>
          <w:szCs w:val="24"/>
        </w:rPr>
        <w:t xml:space="preserve"> </w:t>
      </w:r>
      <w:r w:rsidRPr="00277CC0">
        <w:rPr>
          <w:rFonts w:ascii="Times New Roman" w:hAnsi="Times New Roman" w:cs="Times New Roman"/>
          <w:bCs/>
          <w:color w:val="000000" w:themeColor="text1"/>
          <w:sz w:val="24"/>
          <w:szCs w:val="24"/>
        </w:rPr>
        <w:t>Designing and Conducting Focus Group Interviews.</w:t>
      </w:r>
      <w:hyperlink r:id="rId15" w:history="1">
        <w:r w:rsidRPr="00256E10">
          <w:rPr>
            <w:rStyle w:val="Hyperlink"/>
            <w:rFonts w:ascii="Times New Roman" w:hAnsi="Times New Roman" w:cs="Times New Roman"/>
            <w:bCs/>
            <w:color w:val="000000" w:themeColor="text1"/>
            <w:sz w:val="24"/>
            <w:szCs w:val="24"/>
          </w:rPr>
          <w:t>https://www.eiu.edu/ihec/Krueger-FocusGroupInterviews.pdf</w:t>
        </w:r>
      </w:hyperlink>
    </w:p>
    <w:p w14:paraId="4C1869CD" w14:textId="7996D9CE" w:rsidR="00DE2199" w:rsidRPr="00256E10" w:rsidRDefault="00DE2199" w:rsidP="008A3F9A">
      <w:pPr>
        <w:spacing w:after="0" w:line="360" w:lineRule="auto"/>
        <w:ind w:left="360" w:hanging="360"/>
        <w:contextualSpacing/>
        <w:jc w:val="both"/>
        <w:rPr>
          <w:rFonts w:ascii="Times New Roman" w:eastAsia="Times New Roman" w:hAnsi="Times New Roman" w:cs="Times New Roman"/>
          <w:color w:val="000000" w:themeColor="text1"/>
          <w:sz w:val="24"/>
          <w:szCs w:val="24"/>
        </w:rPr>
      </w:pPr>
      <w:r w:rsidRPr="00256E10">
        <w:rPr>
          <w:rFonts w:ascii="Times New Roman" w:hAnsi="Times New Roman" w:cs="Times New Roman"/>
          <w:bCs/>
          <w:color w:val="000000" w:themeColor="text1"/>
          <w:sz w:val="24"/>
          <w:szCs w:val="24"/>
        </w:rPr>
        <w:t>LaFrance, J &amp; Blizzard, J</w:t>
      </w:r>
      <w:r w:rsidR="00DB16D1">
        <w:rPr>
          <w:rFonts w:ascii="Times New Roman" w:hAnsi="Times New Roman" w:cs="Times New Roman"/>
          <w:bCs/>
          <w:color w:val="000000" w:themeColor="text1"/>
          <w:sz w:val="24"/>
          <w:szCs w:val="24"/>
        </w:rPr>
        <w:t>.</w:t>
      </w:r>
      <w:r w:rsidRPr="00256E10">
        <w:rPr>
          <w:rFonts w:ascii="Times New Roman" w:hAnsi="Times New Roman" w:cs="Times New Roman"/>
          <w:bCs/>
          <w:color w:val="000000" w:themeColor="text1"/>
          <w:sz w:val="24"/>
          <w:szCs w:val="24"/>
        </w:rPr>
        <w:t xml:space="preserve"> (2013)</w:t>
      </w:r>
      <w:r w:rsidRPr="00277CC0">
        <w:rPr>
          <w:rFonts w:ascii="Times New Roman" w:hAnsi="Times New Roman" w:cs="Times New Roman"/>
          <w:bCs/>
          <w:color w:val="000000" w:themeColor="text1"/>
          <w:sz w:val="24"/>
          <w:szCs w:val="24"/>
        </w:rPr>
        <w:t>.</w:t>
      </w:r>
      <w:r w:rsidR="00DB16D1">
        <w:rPr>
          <w:rFonts w:ascii="Times New Roman" w:hAnsi="Times New Roman" w:cs="Times New Roman"/>
          <w:bCs/>
          <w:color w:val="000000" w:themeColor="text1"/>
          <w:sz w:val="24"/>
          <w:szCs w:val="24"/>
        </w:rPr>
        <w:t xml:space="preserve"> </w:t>
      </w:r>
      <w:r w:rsidRPr="00277CC0">
        <w:rPr>
          <w:rFonts w:ascii="Times New Roman" w:hAnsi="Times New Roman" w:cs="Times New Roman"/>
          <w:bCs/>
          <w:color w:val="000000" w:themeColor="text1"/>
          <w:sz w:val="24"/>
          <w:szCs w:val="24"/>
        </w:rPr>
        <w:t xml:space="preserve">Student Perceptions of Digital Story Telling as a Learning-Tool for Educational Leaders. </w:t>
      </w:r>
      <w:r w:rsidRPr="00256E10">
        <w:rPr>
          <w:rFonts w:ascii="Times New Roman" w:hAnsi="Times New Roman" w:cs="Times New Roman"/>
          <w:bCs/>
          <w:i/>
          <w:color w:val="000000" w:themeColor="text1"/>
          <w:sz w:val="24"/>
          <w:szCs w:val="24"/>
        </w:rPr>
        <w:t xml:space="preserve">NCPEA International Journal of Educational Leadership Preparation, </w:t>
      </w:r>
      <w:r w:rsidRPr="00256E10">
        <w:rPr>
          <w:rFonts w:ascii="Times New Roman" w:hAnsi="Times New Roman" w:cs="Times New Roman"/>
          <w:bCs/>
          <w:color w:val="000000" w:themeColor="text1"/>
          <w:sz w:val="24"/>
          <w:szCs w:val="24"/>
        </w:rPr>
        <w:t xml:space="preserve">Vol. 8, No. 2– October 2013. ISSN: 2155-9635. </w:t>
      </w:r>
    </w:p>
    <w:p w14:paraId="5F9FB091" w14:textId="18028715" w:rsidR="00DE2199" w:rsidRPr="00277CC0" w:rsidRDefault="00DE2199" w:rsidP="008A3F9A">
      <w:pPr>
        <w:spacing w:before="100" w:beforeAutospacing="1" w:after="0" w:line="360" w:lineRule="auto"/>
        <w:ind w:left="360" w:hanging="360"/>
        <w:contextualSpacing/>
        <w:jc w:val="both"/>
        <w:outlineLvl w:val="0"/>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Lal, S., Donnelly, C., &amp; Shin, J. (2015)</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Digital storytelling: an innovative tool for practice, education, and research. Occupational Theory in Health Care, 29(1):54</w:t>
      </w:r>
      <w:r w:rsidR="00DB16D1">
        <w:t>–</w:t>
      </w:r>
      <w:r w:rsidRPr="00277CC0">
        <w:rPr>
          <w:rFonts w:ascii="Times New Roman" w:hAnsi="Times New Roman" w:cs="Times New Roman"/>
          <w:color w:val="000000" w:themeColor="text1"/>
          <w:sz w:val="24"/>
          <w:szCs w:val="24"/>
        </w:rPr>
        <w:t xml:space="preserve">62. </w:t>
      </w:r>
      <w:proofErr w:type="spellStart"/>
      <w:r w:rsidRPr="00277CC0">
        <w:rPr>
          <w:rFonts w:ascii="Times New Roman" w:hAnsi="Times New Roman" w:cs="Times New Roman"/>
          <w:color w:val="000000" w:themeColor="text1"/>
          <w:sz w:val="24"/>
          <w:szCs w:val="24"/>
        </w:rPr>
        <w:t>doi</w:t>
      </w:r>
      <w:proofErr w:type="spellEnd"/>
      <w:r w:rsidRPr="00277CC0">
        <w:rPr>
          <w:rFonts w:ascii="Times New Roman" w:hAnsi="Times New Roman" w:cs="Times New Roman"/>
          <w:color w:val="000000" w:themeColor="text1"/>
          <w:sz w:val="24"/>
          <w:szCs w:val="24"/>
        </w:rPr>
        <w:t xml:space="preserve">: 10.3109/07380577.2014.958888 </w:t>
      </w:r>
    </w:p>
    <w:p w14:paraId="0C459561" w14:textId="6A148486"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proofErr w:type="spellStart"/>
      <w:r w:rsidRPr="00256E10">
        <w:rPr>
          <w:rFonts w:ascii="Times New Roman" w:hAnsi="Times New Roman" w:cs="Times New Roman"/>
          <w:color w:val="000000" w:themeColor="text1"/>
          <w:sz w:val="24"/>
          <w:szCs w:val="24"/>
        </w:rPr>
        <w:t>MoALF</w:t>
      </w:r>
      <w:proofErr w:type="spellEnd"/>
      <w:r w:rsidRPr="00256E10">
        <w:rPr>
          <w:rFonts w:ascii="Times New Roman" w:hAnsi="Times New Roman" w:cs="Times New Roman"/>
          <w:color w:val="000000" w:themeColor="text1"/>
          <w:sz w:val="24"/>
          <w:szCs w:val="24"/>
        </w:rPr>
        <w:t>. (2016)</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Climate Risk Profile for </w:t>
      </w:r>
      <w:proofErr w:type="spellStart"/>
      <w:r w:rsidRPr="00277CC0">
        <w:rPr>
          <w:rFonts w:ascii="Times New Roman" w:hAnsi="Times New Roman" w:cs="Times New Roman"/>
          <w:color w:val="000000" w:themeColor="text1"/>
          <w:sz w:val="24"/>
          <w:szCs w:val="24"/>
        </w:rPr>
        <w:t>Nyandarua</w:t>
      </w:r>
      <w:proofErr w:type="spellEnd"/>
      <w:r w:rsidRPr="00277CC0">
        <w:rPr>
          <w:rFonts w:ascii="Times New Roman" w:hAnsi="Times New Roman" w:cs="Times New Roman"/>
          <w:color w:val="000000" w:themeColor="text1"/>
          <w:sz w:val="24"/>
          <w:szCs w:val="24"/>
        </w:rPr>
        <w:t>. Kenya County Climate Risk Profile Series. The Kenya Ministry of Agriculture, Livestock and Fisheries (</w:t>
      </w:r>
      <w:proofErr w:type="spellStart"/>
      <w:r w:rsidRPr="00256E10">
        <w:rPr>
          <w:rFonts w:ascii="Times New Roman" w:hAnsi="Times New Roman" w:cs="Times New Roman"/>
          <w:color w:val="000000" w:themeColor="text1"/>
          <w:sz w:val="24"/>
          <w:szCs w:val="24"/>
        </w:rPr>
        <w:t>MoALF</w:t>
      </w:r>
      <w:proofErr w:type="spellEnd"/>
      <w:r w:rsidRPr="00256E10">
        <w:rPr>
          <w:rFonts w:ascii="Times New Roman" w:hAnsi="Times New Roman" w:cs="Times New Roman"/>
          <w:color w:val="000000" w:themeColor="text1"/>
          <w:sz w:val="24"/>
          <w:szCs w:val="24"/>
        </w:rPr>
        <w:t>), Nairobi, Kenya.</w:t>
      </w:r>
    </w:p>
    <w:p w14:paraId="64805086" w14:textId="3404E0BC" w:rsidR="00DE2199" w:rsidRPr="00256E10" w:rsidRDefault="00DE2199" w:rsidP="008A3F9A">
      <w:pPr>
        <w:shd w:val="clear" w:color="auto" w:fill="FFFFFF"/>
        <w:spacing w:after="0" w:line="360" w:lineRule="auto"/>
        <w:ind w:left="360" w:hanging="360"/>
        <w:jc w:val="both"/>
        <w:rPr>
          <w:rFonts w:ascii="Times New Roman" w:hAnsi="Times New Roman" w:cs="Times New Roman"/>
          <w:bCs/>
          <w:color w:val="000000" w:themeColor="text1"/>
          <w:sz w:val="24"/>
          <w:szCs w:val="24"/>
        </w:rPr>
      </w:pPr>
      <w:r w:rsidRPr="00256E10">
        <w:rPr>
          <w:rFonts w:ascii="Times New Roman" w:hAnsi="Times New Roman" w:cs="Times New Roman"/>
          <w:sz w:val="24"/>
          <w:szCs w:val="24"/>
        </w:rPr>
        <w:t>Nam, C. W. (2017)</w:t>
      </w:r>
      <w:r w:rsidR="00DB16D1">
        <w:rPr>
          <w:rFonts w:ascii="Times New Roman" w:hAnsi="Times New Roman" w:cs="Times New Roman"/>
          <w:sz w:val="24"/>
          <w:szCs w:val="24"/>
        </w:rPr>
        <w:t>.</w:t>
      </w:r>
      <w:r w:rsidRPr="00277CC0">
        <w:rPr>
          <w:rFonts w:ascii="Times New Roman" w:hAnsi="Times New Roman" w:cs="Times New Roman"/>
          <w:sz w:val="24"/>
          <w:szCs w:val="24"/>
        </w:rPr>
        <w:t xml:space="preserve"> The effects of digital storytelling on student achievement, social presence, and attitude in online collaborative learning environments. </w:t>
      </w:r>
      <w:r w:rsidRPr="00277CC0">
        <w:rPr>
          <w:rFonts w:ascii="Times New Roman" w:hAnsi="Times New Roman" w:cs="Times New Roman"/>
          <w:i/>
          <w:iCs/>
          <w:sz w:val="24"/>
          <w:szCs w:val="24"/>
        </w:rPr>
        <w:t>Interactive Learning Environments,</w:t>
      </w:r>
      <w:r w:rsidRPr="00277CC0">
        <w:rPr>
          <w:rFonts w:ascii="Times New Roman" w:hAnsi="Times New Roman" w:cs="Times New Roman"/>
          <w:sz w:val="24"/>
          <w:szCs w:val="24"/>
        </w:rPr>
        <w:t xml:space="preserve"> 25</w:t>
      </w:r>
      <w:r w:rsidRPr="00256E10">
        <w:rPr>
          <w:rFonts w:ascii="Times New Roman" w:hAnsi="Times New Roman" w:cs="Times New Roman"/>
          <w:bCs/>
          <w:sz w:val="24"/>
          <w:szCs w:val="24"/>
        </w:rPr>
        <w:t>,</w:t>
      </w:r>
      <w:r w:rsidRPr="00277CC0">
        <w:rPr>
          <w:rFonts w:ascii="Times New Roman" w:hAnsi="Times New Roman" w:cs="Times New Roman"/>
          <w:sz w:val="24"/>
          <w:szCs w:val="24"/>
        </w:rPr>
        <w:t xml:space="preserve"> </w:t>
      </w:r>
      <w:r w:rsidRPr="00256E10">
        <w:rPr>
          <w:rFonts w:ascii="Times New Roman" w:hAnsi="Times New Roman" w:cs="Times New Roman"/>
          <w:bCs/>
          <w:color w:val="000000" w:themeColor="text1"/>
          <w:sz w:val="24"/>
          <w:szCs w:val="24"/>
        </w:rPr>
        <w:t>412</w:t>
      </w:r>
      <w:r w:rsidR="00DB16D1">
        <w:t>–</w:t>
      </w:r>
      <w:r w:rsidRPr="00256E10">
        <w:rPr>
          <w:rFonts w:ascii="Times New Roman" w:hAnsi="Times New Roman" w:cs="Times New Roman"/>
          <w:bCs/>
          <w:color w:val="000000" w:themeColor="text1"/>
          <w:sz w:val="24"/>
          <w:szCs w:val="24"/>
        </w:rPr>
        <w:t>427.</w:t>
      </w:r>
    </w:p>
    <w:p w14:paraId="299E1DEA" w14:textId="2820E52C" w:rsidR="00DE2199" w:rsidRPr="00256E10" w:rsidRDefault="00DE2199" w:rsidP="008A3F9A">
      <w:pPr>
        <w:shd w:val="clear" w:color="auto" w:fill="FFFFFF"/>
        <w:spacing w:after="0" w:line="360" w:lineRule="auto"/>
        <w:ind w:left="540" w:hanging="540"/>
        <w:jc w:val="both"/>
        <w:rPr>
          <w:rFonts w:ascii="Times New Roman" w:hAnsi="Times New Roman" w:cs="Times New Roman"/>
          <w:color w:val="000000" w:themeColor="text1"/>
          <w:sz w:val="24"/>
          <w:szCs w:val="24"/>
        </w:rPr>
      </w:pPr>
      <w:proofErr w:type="spellStart"/>
      <w:r w:rsidRPr="00256E10">
        <w:rPr>
          <w:rFonts w:ascii="Times New Roman" w:hAnsi="Times New Roman" w:cs="Times New Roman"/>
          <w:bCs/>
          <w:color w:val="000000" w:themeColor="text1"/>
          <w:sz w:val="24"/>
          <w:szCs w:val="24"/>
        </w:rPr>
        <w:t>Nyumba</w:t>
      </w:r>
      <w:proofErr w:type="spellEnd"/>
      <w:r w:rsidRPr="00256E10">
        <w:rPr>
          <w:rFonts w:ascii="Times New Roman" w:hAnsi="Times New Roman" w:cs="Times New Roman"/>
          <w:bCs/>
          <w:color w:val="000000" w:themeColor="text1"/>
          <w:sz w:val="24"/>
          <w:szCs w:val="24"/>
        </w:rPr>
        <w:t>, T.O., Wilson, K., Derrick, C.J.</w:t>
      </w:r>
      <w:r>
        <w:rPr>
          <w:rFonts w:ascii="Times New Roman" w:hAnsi="Times New Roman" w:cs="Times New Roman"/>
          <w:bCs/>
          <w:color w:val="000000" w:themeColor="text1"/>
          <w:sz w:val="24"/>
          <w:szCs w:val="24"/>
        </w:rPr>
        <w:t xml:space="preserve"> &amp;</w:t>
      </w:r>
      <w:r w:rsidRPr="00256E10">
        <w:rPr>
          <w:rFonts w:ascii="Times New Roman" w:hAnsi="Times New Roman" w:cs="Times New Roman"/>
          <w:bCs/>
          <w:color w:val="000000" w:themeColor="text1"/>
          <w:sz w:val="24"/>
          <w:szCs w:val="24"/>
        </w:rPr>
        <w:t>Mukherjee, N</w:t>
      </w:r>
      <w:r w:rsidR="00DB16D1">
        <w:rPr>
          <w:rFonts w:ascii="Times New Roman" w:hAnsi="Times New Roman" w:cs="Times New Roman"/>
          <w:bCs/>
          <w:color w:val="000000" w:themeColor="text1"/>
          <w:sz w:val="24"/>
          <w:szCs w:val="24"/>
        </w:rPr>
        <w:t>.</w:t>
      </w:r>
      <w:r w:rsidRPr="00256E10">
        <w:rPr>
          <w:rFonts w:ascii="Times New Roman" w:hAnsi="Times New Roman" w:cs="Times New Roman"/>
          <w:bCs/>
          <w:color w:val="000000" w:themeColor="text1"/>
          <w:sz w:val="24"/>
          <w:szCs w:val="24"/>
        </w:rPr>
        <w:t xml:space="preserve"> (2008)</w:t>
      </w:r>
      <w:r w:rsidR="00DB16D1">
        <w:rPr>
          <w:rFonts w:ascii="Times New Roman" w:hAnsi="Times New Roman" w:cs="Times New Roman"/>
          <w:bCs/>
          <w:color w:val="000000" w:themeColor="text1"/>
          <w:sz w:val="24"/>
          <w:szCs w:val="24"/>
        </w:rPr>
        <w:t>.</w:t>
      </w:r>
      <w:r w:rsidRPr="00277CC0">
        <w:rPr>
          <w:rFonts w:ascii="Times New Roman" w:hAnsi="Times New Roman" w:cs="Times New Roman"/>
          <w:bCs/>
          <w:color w:val="000000" w:themeColor="text1"/>
          <w:sz w:val="24"/>
          <w:szCs w:val="24"/>
        </w:rPr>
        <w:t xml:space="preserve"> The use of focus group discussion Methodology: Insights from two decades of application in observation. </w:t>
      </w:r>
      <w:r w:rsidRPr="00306258">
        <w:rPr>
          <w:rFonts w:ascii="Times New Roman" w:hAnsi="Times New Roman" w:cs="Times New Roman"/>
          <w:bCs/>
          <w:i/>
          <w:color w:val="000000" w:themeColor="text1"/>
          <w:sz w:val="24"/>
          <w:szCs w:val="24"/>
        </w:rPr>
        <w:t>Methods in Ecology and Evolution</w:t>
      </w:r>
      <w:r w:rsidRPr="00277CC0">
        <w:rPr>
          <w:rFonts w:ascii="Times New Roman" w:hAnsi="Times New Roman" w:cs="Times New Roman"/>
          <w:bCs/>
          <w:color w:val="000000" w:themeColor="text1"/>
          <w:sz w:val="24"/>
          <w:szCs w:val="24"/>
        </w:rPr>
        <w:t xml:space="preserve"> (</w:t>
      </w:r>
      <w:r w:rsidRPr="00256E10">
        <w:rPr>
          <w:rStyle w:val="current-selection"/>
          <w:rFonts w:ascii="Times New Roman" w:hAnsi="Times New Roman" w:cs="Times New Roman"/>
          <w:color w:val="000000" w:themeColor="text1"/>
          <w:sz w:val="24"/>
          <w:szCs w:val="24"/>
        </w:rPr>
        <w:t>9):20–32.</w:t>
      </w:r>
      <w:r w:rsidRPr="00256E10">
        <w:rPr>
          <w:rFonts w:ascii="Times New Roman" w:hAnsi="Times New Roman" w:cs="Times New Roman"/>
          <w:color w:val="000000" w:themeColor="text1"/>
          <w:sz w:val="24"/>
          <w:szCs w:val="24"/>
        </w:rPr>
        <w:t xml:space="preserve"> DOI: 10.1111/2041-210X.12860</w:t>
      </w:r>
    </w:p>
    <w:p w14:paraId="31EE6FCD" w14:textId="05E3A9AA" w:rsidR="00DE2199" w:rsidRPr="00256E10" w:rsidRDefault="00DE2199" w:rsidP="008A3F9A">
      <w:pPr>
        <w:shd w:val="clear" w:color="auto" w:fill="FFFFFF"/>
        <w:spacing w:after="0" w:line="360" w:lineRule="auto"/>
        <w:ind w:left="450" w:hanging="450"/>
        <w:jc w:val="both"/>
        <w:rPr>
          <w:color w:val="000000" w:themeColor="text1"/>
          <w:sz w:val="24"/>
          <w:szCs w:val="24"/>
        </w:rPr>
      </w:pPr>
      <w:r w:rsidRPr="00256E10">
        <w:rPr>
          <w:rFonts w:ascii="Times New Roman" w:hAnsi="Times New Roman" w:cs="Times New Roman"/>
          <w:bCs/>
          <w:color w:val="000000" w:themeColor="text1"/>
          <w:sz w:val="24"/>
          <w:szCs w:val="24"/>
        </w:rPr>
        <w:t xml:space="preserve">Palacios, J.F, Salem, B., Hodge, F.S., </w:t>
      </w:r>
      <w:proofErr w:type="spellStart"/>
      <w:r w:rsidRPr="00256E10">
        <w:rPr>
          <w:rFonts w:ascii="Times New Roman" w:hAnsi="Times New Roman" w:cs="Times New Roman"/>
          <w:bCs/>
          <w:color w:val="000000" w:themeColor="text1"/>
          <w:sz w:val="24"/>
          <w:szCs w:val="24"/>
        </w:rPr>
        <w:t>Albarrán</w:t>
      </w:r>
      <w:proofErr w:type="spellEnd"/>
      <w:r w:rsidRPr="00256E10">
        <w:rPr>
          <w:rFonts w:ascii="Times New Roman" w:hAnsi="Times New Roman" w:cs="Times New Roman"/>
          <w:bCs/>
          <w:color w:val="000000" w:themeColor="text1"/>
          <w:sz w:val="24"/>
          <w:szCs w:val="24"/>
        </w:rPr>
        <w:t xml:space="preserve">, C.R., </w:t>
      </w:r>
      <w:proofErr w:type="spellStart"/>
      <w:r w:rsidRPr="00256E10">
        <w:rPr>
          <w:rFonts w:ascii="Times New Roman" w:hAnsi="Times New Roman" w:cs="Times New Roman"/>
          <w:bCs/>
          <w:color w:val="000000" w:themeColor="text1"/>
          <w:sz w:val="24"/>
          <w:szCs w:val="24"/>
        </w:rPr>
        <w:t>Anaebere</w:t>
      </w:r>
      <w:proofErr w:type="spellEnd"/>
      <w:r w:rsidRPr="00256E10">
        <w:rPr>
          <w:rFonts w:ascii="Times New Roman" w:hAnsi="Times New Roman" w:cs="Times New Roman"/>
          <w:bCs/>
          <w:color w:val="000000" w:themeColor="text1"/>
          <w:sz w:val="24"/>
          <w:szCs w:val="24"/>
        </w:rPr>
        <w:t>, A., Hayes-Bautista &amp; T.M</w:t>
      </w:r>
      <w:r w:rsidR="00DB16D1">
        <w:rPr>
          <w:rFonts w:ascii="Times New Roman" w:hAnsi="Times New Roman" w:cs="Times New Roman"/>
          <w:bCs/>
          <w:color w:val="000000" w:themeColor="text1"/>
          <w:sz w:val="24"/>
          <w:szCs w:val="24"/>
        </w:rPr>
        <w:t>.</w:t>
      </w:r>
      <w:r w:rsidRPr="00277CC0">
        <w:rPr>
          <w:color w:val="000000" w:themeColor="text1"/>
          <w:sz w:val="24"/>
          <w:szCs w:val="24"/>
        </w:rPr>
        <w:t xml:space="preserve"> </w:t>
      </w:r>
      <w:r w:rsidRPr="00277CC0">
        <w:rPr>
          <w:rFonts w:ascii="Times New Roman" w:hAnsi="Times New Roman" w:cs="Times New Roman"/>
          <w:color w:val="000000" w:themeColor="text1"/>
          <w:sz w:val="24"/>
          <w:szCs w:val="24"/>
        </w:rPr>
        <w:t>(2015)</w:t>
      </w:r>
      <w:r w:rsidR="00DB16D1">
        <w:rPr>
          <w:rFonts w:ascii="Times New Roman" w:hAnsi="Times New Roman" w:cs="Times New Roman"/>
          <w:color w:val="000000" w:themeColor="text1"/>
          <w:sz w:val="24"/>
          <w:szCs w:val="24"/>
        </w:rPr>
        <w:t>.</w:t>
      </w:r>
      <w:r w:rsidRPr="00256E10">
        <w:rPr>
          <w:color w:val="000000" w:themeColor="text1"/>
          <w:sz w:val="24"/>
          <w:szCs w:val="24"/>
        </w:rPr>
        <w:t xml:space="preserve"> </w:t>
      </w:r>
      <w:r w:rsidRPr="00277CC0">
        <w:rPr>
          <w:rFonts w:ascii="Times New Roman" w:hAnsi="Times New Roman" w:cs="Times New Roman"/>
          <w:color w:val="000000" w:themeColor="text1"/>
          <w:sz w:val="24"/>
          <w:szCs w:val="24"/>
        </w:rPr>
        <w:t xml:space="preserve">Storytelling: A Qualitative </w:t>
      </w:r>
      <w:r w:rsidR="00306258">
        <w:rPr>
          <w:rFonts w:ascii="Times New Roman" w:hAnsi="Times New Roman" w:cs="Times New Roman"/>
          <w:color w:val="000000" w:themeColor="text1"/>
          <w:sz w:val="24"/>
          <w:szCs w:val="24"/>
        </w:rPr>
        <w:t>t</w:t>
      </w:r>
      <w:r w:rsidRPr="00277CC0">
        <w:rPr>
          <w:rFonts w:ascii="Times New Roman" w:hAnsi="Times New Roman" w:cs="Times New Roman"/>
          <w:color w:val="000000" w:themeColor="text1"/>
          <w:sz w:val="24"/>
          <w:szCs w:val="24"/>
        </w:rPr>
        <w:t xml:space="preserve">ool to </w:t>
      </w:r>
      <w:r w:rsidR="00306258">
        <w:rPr>
          <w:rFonts w:ascii="Times New Roman" w:hAnsi="Times New Roman" w:cs="Times New Roman"/>
          <w:color w:val="000000" w:themeColor="text1"/>
          <w:sz w:val="24"/>
          <w:szCs w:val="24"/>
        </w:rPr>
        <w:t>p</w:t>
      </w:r>
      <w:r w:rsidRPr="00277CC0">
        <w:rPr>
          <w:rFonts w:ascii="Times New Roman" w:hAnsi="Times New Roman" w:cs="Times New Roman"/>
          <w:color w:val="000000" w:themeColor="text1"/>
          <w:sz w:val="24"/>
          <w:szCs w:val="24"/>
        </w:rPr>
        <w:t xml:space="preserve">romote </w:t>
      </w:r>
      <w:r w:rsidR="00306258">
        <w:rPr>
          <w:rFonts w:ascii="Times New Roman" w:hAnsi="Times New Roman" w:cs="Times New Roman"/>
          <w:color w:val="000000" w:themeColor="text1"/>
          <w:sz w:val="24"/>
          <w:szCs w:val="24"/>
        </w:rPr>
        <w:t>h</w:t>
      </w:r>
      <w:r w:rsidRPr="00277CC0">
        <w:rPr>
          <w:rFonts w:ascii="Times New Roman" w:hAnsi="Times New Roman" w:cs="Times New Roman"/>
          <w:color w:val="000000" w:themeColor="text1"/>
          <w:sz w:val="24"/>
          <w:szCs w:val="24"/>
        </w:rPr>
        <w:t xml:space="preserve">ealth </w:t>
      </w:r>
      <w:r w:rsidR="00306258">
        <w:rPr>
          <w:rFonts w:ascii="Times New Roman" w:hAnsi="Times New Roman" w:cs="Times New Roman"/>
          <w:color w:val="000000" w:themeColor="text1"/>
          <w:sz w:val="24"/>
          <w:szCs w:val="24"/>
        </w:rPr>
        <w:t>a</w:t>
      </w:r>
      <w:r w:rsidRPr="00277CC0">
        <w:rPr>
          <w:rFonts w:ascii="Times New Roman" w:hAnsi="Times New Roman" w:cs="Times New Roman"/>
          <w:color w:val="000000" w:themeColor="text1"/>
          <w:sz w:val="24"/>
          <w:szCs w:val="24"/>
        </w:rPr>
        <w:t xml:space="preserve">mong </w:t>
      </w:r>
      <w:r w:rsidR="00306258">
        <w:rPr>
          <w:rFonts w:ascii="Times New Roman" w:hAnsi="Times New Roman" w:cs="Times New Roman"/>
          <w:color w:val="000000" w:themeColor="text1"/>
          <w:sz w:val="24"/>
          <w:szCs w:val="24"/>
        </w:rPr>
        <w:t>v</w:t>
      </w:r>
      <w:r w:rsidRPr="00277CC0">
        <w:rPr>
          <w:rFonts w:ascii="Times New Roman" w:hAnsi="Times New Roman" w:cs="Times New Roman"/>
          <w:color w:val="000000" w:themeColor="text1"/>
          <w:sz w:val="24"/>
          <w:szCs w:val="24"/>
        </w:rPr>
        <w:t xml:space="preserve">ulnerable </w:t>
      </w:r>
      <w:r w:rsidR="00306258">
        <w:rPr>
          <w:rFonts w:ascii="Times New Roman" w:hAnsi="Times New Roman" w:cs="Times New Roman"/>
          <w:color w:val="000000" w:themeColor="text1"/>
          <w:sz w:val="24"/>
          <w:szCs w:val="24"/>
        </w:rPr>
        <w:t>p</w:t>
      </w:r>
      <w:r w:rsidRPr="00277CC0">
        <w:rPr>
          <w:rFonts w:ascii="Times New Roman" w:hAnsi="Times New Roman" w:cs="Times New Roman"/>
          <w:color w:val="000000" w:themeColor="text1"/>
          <w:sz w:val="24"/>
          <w:szCs w:val="24"/>
        </w:rPr>
        <w:t xml:space="preserve">opulations. </w:t>
      </w:r>
      <w:r w:rsidRPr="00306258">
        <w:rPr>
          <w:rStyle w:val="st"/>
          <w:rFonts w:ascii="Times New Roman" w:hAnsi="Times New Roman" w:cs="Times New Roman"/>
          <w:i/>
          <w:color w:val="000000" w:themeColor="text1"/>
          <w:sz w:val="24"/>
          <w:szCs w:val="24"/>
        </w:rPr>
        <w:t>Journal of</w:t>
      </w:r>
      <w:r w:rsidRPr="00256E10">
        <w:rPr>
          <w:rStyle w:val="st"/>
          <w:rFonts w:ascii="Times New Roman" w:hAnsi="Times New Roman" w:cs="Times New Roman"/>
          <w:color w:val="000000" w:themeColor="text1"/>
          <w:sz w:val="24"/>
          <w:szCs w:val="24"/>
        </w:rPr>
        <w:t xml:space="preserve"> </w:t>
      </w:r>
      <w:r w:rsidRPr="00256E10">
        <w:rPr>
          <w:rStyle w:val="Emphasis"/>
          <w:rFonts w:ascii="Times New Roman" w:hAnsi="Times New Roman" w:cs="Times New Roman"/>
          <w:color w:val="000000" w:themeColor="text1"/>
          <w:sz w:val="24"/>
          <w:szCs w:val="24"/>
        </w:rPr>
        <w:t>Transcultural Nursing</w:t>
      </w:r>
      <w:r w:rsidRPr="00256E10">
        <w:rPr>
          <w:rFonts w:ascii="Times New Roman" w:hAnsi="Times New Roman" w:cs="Times New Roman"/>
          <w:color w:val="000000" w:themeColor="text1"/>
          <w:sz w:val="24"/>
          <w:szCs w:val="24"/>
        </w:rPr>
        <w:t xml:space="preserve"> 26(4):346</w:t>
      </w:r>
      <w:r w:rsidR="00DB16D1">
        <w:t>–</w:t>
      </w:r>
      <w:r w:rsidRPr="00256E10">
        <w:rPr>
          <w:rFonts w:ascii="Times New Roman" w:hAnsi="Times New Roman" w:cs="Times New Roman"/>
          <w:color w:val="000000" w:themeColor="text1"/>
          <w:sz w:val="24"/>
          <w:szCs w:val="24"/>
        </w:rPr>
        <w:t xml:space="preserve">53. </w:t>
      </w:r>
      <w:proofErr w:type="spellStart"/>
      <w:r w:rsidRPr="00256E10">
        <w:rPr>
          <w:rFonts w:ascii="Times New Roman" w:hAnsi="Times New Roman" w:cs="Times New Roman"/>
          <w:color w:val="000000" w:themeColor="text1"/>
          <w:sz w:val="24"/>
          <w:szCs w:val="24"/>
        </w:rPr>
        <w:t>doi</w:t>
      </w:r>
      <w:proofErr w:type="spellEnd"/>
      <w:r w:rsidRPr="00256E10">
        <w:rPr>
          <w:rFonts w:ascii="Times New Roman" w:hAnsi="Times New Roman" w:cs="Times New Roman"/>
          <w:color w:val="000000" w:themeColor="text1"/>
          <w:sz w:val="24"/>
          <w:szCs w:val="24"/>
        </w:rPr>
        <w:t>: 10.1177/1043659614524253.</w:t>
      </w:r>
    </w:p>
    <w:p w14:paraId="2343E47D" w14:textId="224A704B" w:rsidR="00DE2199" w:rsidRPr="00256E10" w:rsidRDefault="00DE2199" w:rsidP="008A3F9A">
      <w:pPr>
        <w:spacing w:after="0" w:line="360" w:lineRule="auto"/>
        <w:ind w:left="450" w:hanging="450"/>
        <w:jc w:val="both"/>
        <w:rPr>
          <w:rFonts w:ascii="Times New Roman" w:eastAsia="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 xml:space="preserve">Paradis, E., O'Brien, B., </w:t>
      </w:r>
      <w:proofErr w:type="spellStart"/>
      <w:r w:rsidRPr="00256E10">
        <w:rPr>
          <w:rFonts w:ascii="Times New Roman" w:hAnsi="Times New Roman" w:cs="Times New Roman"/>
          <w:color w:val="000000" w:themeColor="text1"/>
          <w:sz w:val="24"/>
          <w:szCs w:val="24"/>
        </w:rPr>
        <w:t>Nimmon</w:t>
      </w:r>
      <w:proofErr w:type="spellEnd"/>
      <w:r w:rsidRPr="00256E10">
        <w:rPr>
          <w:rFonts w:ascii="Times New Roman" w:hAnsi="Times New Roman" w:cs="Times New Roman"/>
          <w:color w:val="000000" w:themeColor="text1"/>
          <w:sz w:val="24"/>
          <w:szCs w:val="24"/>
        </w:rPr>
        <w:t xml:space="preserve">, L., </w:t>
      </w:r>
      <w:proofErr w:type="spellStart"/>
      <w:r w:rsidRPr="00256E10">
        <w:rPr>
          <w:rFonts w:ascii="Times New Roman" w:hAnsi="Times New Roman" w:cs="Times New Roman"/>
          <w:color w:val="000000" w:themeColor="text1"/>
          <w:sz w:val="24"/>
          <w:szCs w:val="24"/>
        </w:rPr>
        <w:t>Bandiera</w:t>
      </w:r>
      <w:proofErr w:type="spellEnd"/>
      <w:r w:rsidRPr="00256E10">
        <w:rPr>
          <w:rFonts w:ascii="Times New Roman" w:hAnsi="Times New Roman" w:cs="Times New Roman"/>
          <w:color w:val="000000" w:themeColor="text1"/>
          <w:sz w:val="24"/>
          <w:szCs w:val="24"/>
        </w:rPr>
        <w:t xml:space="preserve">, G., &amp; </w:t>
      </w:r>
      <w:proofErr w:type="spellStart"/>
      <w:r w:rsidRPr="00256E10">
        <w:rPr>
          <w:rFonts w:ascii="Times New Roman" w:hAnsi="Times New Roman" w:cs="Times New Roman"/>
          <w:color w:val="000000" w:themeColor="text1"/>
          <w:sz w:val="24"/>
          <w:szCs w:val="24"/>
        </w:rPr>
        <w:t>Martimianakis</w:t>
      </w:r>
      <w:proofErr w:type="spellEnd"/>
      <w:r w:rsidRPr="00256E10">
        <w:rPr>
          <w:rFonts w:ascii="Times New Roman" w:hAnsi="Times New Roman" w:cs="Times New Roman"/>
          <w:color w:val="000000" w:themeColor="text1"/>
          <w:sz w:val="24"/>
          <w:szCs w:val="24"/>
        </w:rPr>
        <w:t>, M. A. (2016)</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Design: selection of data collection methods. </w:t>
      </w:r>
      <w:r w:rsidRPr="00256E10">
        <w:rPr>
          <w:rFonts w:ascii="Times New Roman" w:hAnsi="Times New Roman" w:cs="Times New Roman"/>
          <w:i/>
          <w:iCs/>
          <w:color w:val="000000" w:themeColor="text1"/>
          <w:sz w:val="24"/>
          <w:szCs w:val="24"/>
        </w:rPr>
        <w:t>Journal of graduate medical education</w:t>
      </w:r>
      <w:r w:rsidRPr="00256E10">
        <w:rPr>
          <w:rFonts w:ascii="Times New Roman" w:hAnsi="Times New Roman" w:cs="Times New Roman"/>
          <w:color w:val="000000" w:themeColor="text1"/>
          <w:sz w:val="24"/>
          <w:szCs w:val="24"/>
        </w:rPr>
        <w:t xml:space="preserve">, </w:t>
      </w:r>
      <w:r w:rsidRPr="00256E10">
        <w:rPr>
          <w:rFonts w:ascii="Times New Roman" w:hAnsi="Times New Roman" w:cs="Times New Roman"/>
          <w:i/>
          <w:iCs/>
          <w:color w:val="000000" w:themeColor="text1"/>
          <w:sz w:val="24"/>
          <w:szCs w:val="24"/>
        </w:rPr>
        <w:t>8</w:t>
      </w:r>
      <w:r w:rsidRPr="00256E10">
        <w:rPr>
          <w:rFonts w:ascii="Times New Roman" w:hAnsi="Times New Roman" w:cs="Times New Roman"/>
          <w:color w:val="000000" w:themeColor="text1"/>
          <w:sz w:val="24"/>
          <w:szCs w:val="24"/>
        </w:rPr>
        <w:t>(2), 263</w:t>
      </w:r>
      <w:r w:rsidR="00DB16D1">
        <w:t>–</w:t>
      </w:r>
      <w:r w:rsidRPr="00256E10">
        <w:rPr>
          <w:rFonts w:ascii="Times New Roman" w:hAnsi="Times New Roman" w:cs="Times New Roman"/>
          <w:color w:val="000000" w:themeColor="text1"/>
          <w:sz w:val="24"/>
          <w:szCs w:val="24"/>
        </w:rPr>
        <w:t>264.</w:t>
      </w:r>
    </w:p>
    <w:p w14:paraId="7EA16127" w14:textId="1CC2AB70" w:rsidR="00DE2199" w:rsidRPr="00277CC0" w:rsidRDefault="00DE2199" w:rsidP="008A3F9A">
      <w:pPr>
        <w:spacing w:after="0" w:line="360" w:lineRule="auto"/>
        <w:ind w:left="450" w:hanging="450"/>
        <w:contextualSpacing/>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Pierce, C. S., &amp;</w:t>
      </w:r>
      <w:r w:rsidRPr="00277CC0">
        <w:rPr>
          <w:rFonts w:ascii="Times New Roman" w:hAnsi="Times New Roman" w:cs="Times New Roman"/>
          <w:color w:val="000000" w:themeColor="text1"/>
          <w:sz w:val="24"/>
          <w:szCs w:val="24"/>
        </w:rPr>
        <w:t xml:space="preserve"> </w:t>
      </w:r>
      <w:proofErr w:type="spellStart"/>
      <w:r w:rsidRPr="00256E10">
        <w:rPr>
          <w:rFonts w:ascii="Times New Roman" w:hAnsi="Times New Roman" w:cs="Times New Roman"/>
          <w:color w:val="000000" w:themeColor="text1"/>
          <w:sz w:val="24"/>
          <w:szCs w:val="24"/>
        </w:rPr>
        <w:t>Scherra</w:t>
      </w:r>
      <w:proofErr w:type="spellEnd"/>
      <w:r w:rsidRPr="00256E10">
        <w:rPr>
          <w:rFonts w:ascii="Times New Roman" w:hAnsi="Times New Roman" w:cs="Times New Roman"/>
          <w:color w:val="000000" w:themeColor="text1"/>
          <w:sz w:val="24"/>
          <w:szCs w:val="24"/>
        </w:rPr>
        <w:t>, E. (2012)</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The challenges of data collection in rural dwelling samples. </w:t>
      </w:r>
      <w:r w:rsidRPr="00277CC0">
        <w:rPr>
          <w:rFonts w:ascii="Times New Roman" w:hAnsi="Times New Roman" w:cs="Times New Roman"/>
          <w:i/>
          <w:iCs/>
          <w:color w:val="000000" w:themeColor="text1"/>
          <w:sz w:val="24"/>
          <w:szCs w:val="24"/>
        </w:rPr>
        <w:t>Online Journal of Rural Nursing and Health Care</w:t>
      </w:r>
      <w:r w:rsidRPr="00277CC0">
        <w:rPr>
          <w:rFonts w:ascii="Times New Roman" w:hAnsi="Times New Roman" w:cs="Times New Roman"/>
          <w:color w:val="000000" w:themeColor="text1"/>
          <w:sz w:val="24"/>
          <w:szCs w:val="24"/>
        </w:rPr>
        <w:t xml:space="preserve">, </w:t>
      </w:r>
      <w:r w:rsidRPr="00277CC0">
        <w:rPr>
          <w:rFonts w:ascii="Times New Roman" w:hAnsi="Times New Roman" w:cs="Times New Roman"/>
          <w:i/>
          <w:iCs/>
          <w:color w:val="000000" w:themeColor="text1"/>
          <w:sz w:val="24"/>
          <w:szCs w:val="24"/>
        </w:rPr>
        <w:t>4</w:t>
      </w:r>
      <w:r w:rsidRPr="00277CC0">
        <w:rPr>
          <w:rFonts w:ascii="Times New Roman" w:hAnsi="Times New Roman" w:cs="Times New Roman"/>
          <w:color w:val="000000" w:themeColor="text1"/>
          <w:sz w:val="24"/>
          <w:szCs w:val="24"/>
        </w:rPr>
        <w:t>(2), 25</w:t>
      </w:r>
      <w:r w:rsidR="00DB16D1">
        <w:t>–</w:t>
      </w:r>
      <w:r w:rsidRPr="00277CC0">
        <w:rPr>
          <w:rFonts w:ascii="Times New Roman" w:hAnsi="Times New Roman" w:cs="Times New Roman"/>
          <w:color w:val="000000" w:themeColor="text1"/>
          <w:sz w:val="24"/>
          <w:szCs w:val="24"/>
        </w:rPr>
        <w:t>30.</w:t>
      </w:r>
    </w:p>
    <w:p w14:paraId="10191BE4" w14:textId="7337B862"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Qu, S.Q &amp; Dumay, J (2011)</w:t>
      </w:r>
      <w:r w:rsidRPr="00277CC0">
        <w:rPr>
          <w:rFonts w:ascii="Times New Roman" w:hAnsi="Times New Roman" w:cs="Times New Roman"/>
          <w:color w:val="000000" w:themeColor="text1"/>
          <w:sz w:val="24"/>
          <w:szCs w:val="24"/>
        </w:rPr>
        <w:t xml:space="preserve"> </w:t>
      </w:r>
      <w:r w:rsidRPr="00277CC0">
        <w:rPr>
          <w:rFonts w:ascii="Times New Roman" w:hAnsi="Times New Roman" w:cs="Times New Roman"/>
          <w:color w:val="000000" w:themeColor="text1"/>
          <w:spacing w:val="5"/>
          <w:sz w:val="24"/>
          <w:szCs w:val="24"/>
        </w:rPr>
        <w:t>The qualitative research interview</w:t>
      </w:r>
      <w:r w:rsidRPr="00256E10">
        <w:rPr>
          <w:rFonts w:ascii="Times New Roman" w:hAnsi="Times New Roman" w:cs="Times New Roman"/>
          <w:bCs/>
          <w:color w:val="000000" w:themeColor="text1"/>
          <w:spacing w:val="5"/>
          <w:sz w:val="24"/>
          <w:szCs w:val="24"/>
        </w:rPr>
        <w:t xml:space="preserve">. </w:t>
      </w:r>
      <w:r w:rsidRPr="00277CC0">
        <w:rPr>
          <w:rStyle w:val="publicationinfo"/>
          <w:rFonts w:ascii="Times New Roman" w:hAnsi="Times New Roman" w:cs="Times New Roman"/>
          <w:color w:val="000000" w:themeColor="text1"/>
          <w:sz w:val="24"/>
          <w:szCs w:val="24"/>
        </w:rPr>
        <w:t xml:space="preserve">Qualitative Research in </w:t>
      </w:r>
      <w:r w:rsidRPr="00306258">
        <w:rPr>
          <w:rStyle w:val="publicationinfo"/>
          <w:rFonts w:ascii="Times New Roman" w:hAnsi="Times New Roman" w:cs="Times New Roman"/>
          <w:i/>
          <w:color w:val="000000" w:themeColor="text1"/>
          <w:sz w:val="24"/>
          <w:szCs w:val="24"/>
        </w:rPr>
        <w:t>Accounting &amp; Management</w:t>
      </w:r>
      <w:r w:rsidRPr="00306258">
        <w:rPr>
          <w:rStyle w:val="notrecommendedinfo"/>
          <w:rFonts w:ascii="Times New Roman" w:hAnsi="Times New Roman" w:cs="Times New Roman"/>
          <w:i/>
          <w:color w:val="000000" w:themeColor="text1"/>
          <w:spacing w:val="5"/>
          <w:sz w:val="24"/>
          <w:szCs w:val="24"/>
          <w:shd w:val="clear" w:color="auto" w:fill="FFFFFF"/>
        </w:rPr>
        <w:t>,</w:t>
      </w:r>
      <w:r w:rsidRPr="00277CC0">
        <w:rPr>
          <w:rStyle w:val="notrecommendedinfo"/>
          <w:rFonts w:ascii="Times New Roman" w:hAnsi="Times New Roman" w:cs="Times New Roman"/>
          <w:color w:val="000000" w:themeColor="text1"/>
          <w:spacing w:val="5"/>
          <w:sz w:val="24"/>
          <w:szCs w:val="24"/>
          <w:shd w:val="clear" w:color="auto" w:fill="FFFFFF"/>
        </w:rPr>
        <w:t xml:space="preserve"> 8</w:t>
      </w:r>
      <w:hyperlink r:id="rId16" w:history="1">
        <w:r w:rsidRPr="00256E10">
          <w:rPr>
            <w:rStyle w:val="Hyperlink"/>
            <w:rFonts w:ascii="Times New Roman" w:hAnsi="Times New Roman" w:cs="Times New Roman"/>
            <w:color w:val="000000" w:themeColor="text1"/>
            <w:spacing w:val="5"/>
            <w:sz w:val="24"/>
            <w:szCs w:val="24"/>
            <w:shd w:val="clear" w:color="auto" w:fill="FFFFFF"/>
          </w:rPr>
          <w:t> (3</w:t>
        </w:r>
      </w:hyperlink>
      <w:r w:rsidRPr="00256E10">
        <w:rPr>
          <w:rFonts w:ascii="Times New Roman" w:hAnsi="Times New Roman" w:cs="Times New Roman"/>
          <w:color w:val="000000" w:themeColor="text1"/>
          <w:sz w:val="24"/>
          <w:szCs w:val="24"/>
        </w:rPr>
        <w:t>): 238</w:t>
      </w:r>
      <w:r w:rsidR="00DB16D1">
        <w:t>–</w:t>
      </w:r>
      <w:r w:rsidRPr="00256E10">
        <w:rPr>
          <w:rFonts w:ascii="Times New Roman" w:hAnsi="Times New Roman" w:cs="Times New Roman"/>
          <w:color w:val="000000" w:themeColor="text1"/>
          <w:sz w:val="24"/>
          <w:szCs w:val="24"/>
        </w:rPr>
        <w:t>264. Doi/</w:t>
      </w:r>
      <w:proofErr w:type="spellStart"/>
      <w:r w:rsidRPr="00256E10">
        <w:rPr>
          <w:rFonts w:ascii="Times New Roman" w:hAnsi="Times New Roman" w:cs="Times New Roman"/>
          <w:color w:val="000000" w:themeColor="text1"/>
          <w:sz w:val="24"/>
          <w:szCs w:val="24"/>
        </w:rPr>
        <w:t>doi</w:t>
      </w:r>
      <w:proofErr w:type="spellEnd"/>
      <w:r w:rsidRPr="00256E10">
        <w:rPr>
          <w:rFonts w:ascii="Times New Roman" w:hAnsi="Times New Roman" w:cs="Times New Roman"/>
          <w:color w:val="000000" w:themeColor="text1"/>
          <w:sz w:val="24"/>
          <w:szCs w:val="24"/>
        </w:rPr>
        <w:t>/</w:t>
      </w:r>
      <w:proofErr w:type="spellStart"/>
      <w:r w:rsidRPr="00256E10">
        <w:rPr>
          <w:rFonts w:ascii="Times New Roman" w:hAnsi="Times New Roman" w:cs="Times New Roman"/>
          <w:color w:val="000000" w:themeColor="text1"/>
          <w:sz w:val="24"/>
          <w:szCs w:val="24"/>
        </w:rPr>
        <w:t>pdfplus</w:t>
      </w:r>
      <w:proofErr w:type="spellEnd"/>
      <w:r w:rsidRPr="00256E10">
        <w:rPr>
          <w:rFonts w:ascii="Times New Roman" w:hAnsi="Times New Roman" w:cs="Times New Roman"/>
          <w:color w:val="000000" w:themeColor="text1"/>
          <w:sz w:val="24"/>
          <w:szCs w:val="24"/>
        </w:rPr>
        <w:t>/10.1108/117660911111620702011</w:t>
      </w:r>
    </w:p>
    <w:p w14:paraId="2E4FC415" w14:textId="0FB489D2"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Rieger, K</w:t>
      </w:r>
      <w:r w:rsidRPr="00256E10">
        <w:rPr>
          <w:rFonts w:ascii="Times New Roman" w:eastAsia="Times New Roman" w:hAnsi="Times New Roman" w:cs="Times New Roman"/>
          <w:color w:val="000000" w:themeColor="text1"/>
          <w:sz w:val="24"/>
          <w:szCs w:val="24"/>
        </w:rPr>
        <w:t xml:space="preserve">, L., West, C.H., </w:t>
      </w:r>
      <w:proofErr w:type="spellStart"/>
      <w:r w:rsidRPr="00256E10">
        <w:rPr>
          <w:rFonts w:ascii="Times New Roman" w:eastAsia="Times New Roman" w:hAnsi="Times New Roman" w:cs="Times New Roman"/>
          <w:color w:val="000000" w:themeColor="text1"/>
          <w:sz w:val="24"/>
          <w:szCs w:val="24"/>
        </w:rPr>
        <w:t>Keny</w:t>
      </w:r>
      <w:proofErr w:type="spellEnd"/>
      <w:r w:rsidRPr="00256E10">
        <w:rPr>
          <w:rFonts w:ascii="Times New Roman" w:eastAsia="Times New Roman" w:hAnsi="Times New Roman" w:cs="Times New Roman"/>
          <w:color w:val="000000" w:themeColor="text1"/>
          <w:sz w:val="24"/>
          <w:szCs w:val="24"/>
        </w:rPr>
        <w:t xml:space="preserve">, A., </w:t>
      </w:r>
      <w:proofErr w:type="spellStart"/>
      <w:r w:rsidRPr="00256E10">
        <w:rPr>
          <w:rFonts w:ascii="Times New Roman" w:eastAsia="Times New Roman" w:hAnsi="Times New Roman" w:cs="Times New Roman"/>
          <w:color w:val="000000" w:themeColor="text1"/>
          <w:sz w:val="24"/>
          <w:szCs w:val="24"/>
        </w:rPr>
        <w:t>Chooniedass</w:t>
      </w:r>
      <w:proofErr w:type="spellEnd"/>
      <w:r w:rsidRPr="00256E10">
        <w:rPr>
          <w:rFonts w:ascii="Times New Roman" w:eastAsia="Times New Roman" w:hAnsi="Times New Roman" w:cs="Times New Roman"/>
          <w:color w:val="000000" w:themeColor="text1"/>
          <w:sz w:val="24"/>
          <w:szCs w:val="24"/>
        </w:rPr>
        <w:t xml:space="preserve"> R., </w:t>
      </w:r>
      <w:proofErr w:type="spellStart"/>
      <w:r w:rsidRPr="00256E10">
        <w:rPr>
          <w:rFonts w:ascii="Times New Roman" w:eastAsia="Times New Roman" w:hAnsi="Times New Roman" w:cs="Times New Roman"/>
          <w:color w:val="000000" w:themeColor="text1"/>
          <w:sz w:val="24"/>
          <w:szCs w:val="24"/>
        </w:rPr>
        <w:t>Demczuk</w:t>
      </w:r>
      <w:proofErr w:type="spellEnd"/>
      <w:r w:rsidRPr="00256E10">
        <w:rPr>
          <w:rFonts w:ascii="Times New Roman" w:eastAsia="Times New Roman" w:hAnsi="Times New Roman" w:cs="Times New Roman"/>
          <w:color w:val="000000" w:themeColor="text1"/>
          <w:sz w:val="24"/>
          <w:szCs w:val="24"/>
        </w:rPr>
        <w:t>, L., Mitchel, K.M., Chateau, J &amp;</w:t>
      </w:r>
      <w:r w:rsidRPr="00277CC0">
        <w:rPr>
          <w:rFonts w:ascii="Times New Roman" w:eastAsia="Times New Roman" w:hAnsi="Times New Roman" w:cs="Times New Roman"/>
          <w:color w:val="000000" w:themeColor="text1"/>
          <w:sz w:val="24"/>
          <w:szCs w:val="24"/>
        </w:rPr>
        <w:t xml:space="preserve"> </w:t>
      </w:r>
      <w:r w:rsidRPr="00256E10">
        <w:rPr>
          <w:rFonts w:ascii="Times New Roman" w:eastAsia="Times New Roman" w:hAnsi="Times New Roman" w:cs="Times New Roman"/>
          <w:color w:val="000000" w:themeColor="text1"/>
          <w:sz w:val="24"/>
          <w:szCs w:val="24"/>
        </w:rPr>
        <w:t>Scott, D.S</w:t>
      </w:r>
      <w:r w:rsidR="00DB16D1">
        <w:rPr>
          <w:rFonts w:ascii="Times New Roman" w:eastAsia="Times New Roman" w:hAnsi="Times New Roman" w:cs="Times New Roman"/>
          <w:color w:val="000000" w:themeColor="text1"/>
          <w:sz w:val="24"/>
          <w:szCs w:val="24"/>
        </w:rPr>
        <w:t>.</w:t>
      </w:r>
      <w:r w:rsidRPr="00256E10">
        <w:rPr>
          <w:rFonts w:ascii="Times New Roman" w:eastAsia="Times New Roman" w:hAnsi="Times New Roman" w:cs="Times New Roman"/>
          <w:color w:val="000000" w:themeColor="text1"/>
          <w:sz w:val="24"/>
          <w:szCs w:val="24"/>
        </w:rPr>
        <w:t xml:space="preserve"> (2018)</w:t>
      </w:r>
      <w:r w:rsidR="00DB16D1">
        <w:rPr>
          <w:rFonts w:ascii="Times New Roman" w:eastAsia="Times New Roman" w:hAnsi="Times New Roman" w:cs="Times New Roman"/>
          <w:color w:val="000000" w:themeColor="text1"/>
          <w:sz w:val="24"/>
          <w:szCs w:val="24"/>
        </w:rPr>
        <w:t>.</w:t>
      </w:r>
      <w:r w:rsidRPr="00277CC0">
        <w:rPr>
          <w:rFonts w:ascii="Times New Roman" w:eastAsia="Times New Roman" w:hAnsi="Times New Roman" w:cs="Times New Roman"/>
          <w:color w:val="000000" w:themeColor="text1"/>
          <w:sz w:val="24"/>
          <w:szCs w:val="24"/>
        </w:rPr>
        <w:t xml:space="preserve"> </w:t>
      </w:r>
      <w:r w:rsidRPr="00277CC0">
        <w:rPr>
          <w:rFonts w:ascii="Times New Roman" w:eastAsia="Times New Roman" w:hAnsi="Times New Roman" w:cs="Times New Roman"/>
          <w:bCs/>
          <w:color w:val="000000" w:themeColor="text1"/>
          <w:kern w:val="36"/>
          <w:sz w:val="24"/>
          <w:szCs w:val="24"/>
        </w:rPr>
        <w:t xml:space="preserve">Digital storytelling as a method in health research: a systematic review protocol. </w:t>
      </w:r>
      <w:r w:rsidRPr="00306258">
        <w:rPr>
          <w:rFonts w:ascii="Times New Roman" w:eastAsia="Times New Roman" w:hAnsi="Times New Roman" w:cs="Times New Roman"/>
          <w:i/>
          <w:color w:val="000000" w:themeColor="text1"/>
          <w:sz w:val="24"/>
          <w:szCs w:val="24"/>
        </w:rPr>
        <w:t>Systematic reviews</w:t>
      </w:r>
      <w:r w:rsidRPr="00277CC0">
        <w:rPr>
          <w:rFonts w:ascii="Times New Roman" w:eastAsia="Times New Roman" w:hAnsi="Times New Roman" w:cs="Times New Roman"/>
          <w:color w:val="000000" w:themeColor="text1"/>
          <w:sz w:val="24"/>
          <w:szCs w:val="24"/>
        </w:rPr>
        <w:t xml:space="preserve"> 7:41 </w:t>
      </w:r>
      <w:proofErr w:type="spellStart"/>
      <w:r w:rsidRPr="00277CC0">
        <w:rPr>
          <w:rFonts w:ascii="Times New Roman" w:eastAsia="Times New Roman" w:hAnsi="Times New Roman" w:cs="Times New Roman"/>
          <w:color w:val="000000" w:themeColor="text1"/>
          <w:sz w:val="24"/>
          <w:szCs w:val="24"/>
        </w:rPr>
        <w:t>doi</w:t>
      </w:r>
      <w:proofErr w:type="spellEnd"/>
      <w:r w:rsidRPr="00277CC0">
        <w:rPr>
          <w:rFonts w:ascii="Times New Roman" w:eastAsia="Times New Roman" w:hAnsi="Times New Roman" w:cs="Times New Roman"/>
          <w:color w:val="000000" w:themeColor="text1"/>
          <w:sz w:val="24"/>
          <w:szCs w:val="24"/>
        </w:rPr>
        <w:t xml:space="preserve">:  </w:t>
      </w:r>
      <w:hyperlink r:id="rId17" w:tgtFrame="pmc_ext" w:history="1">
        <w:r w:rsidRPr="00256E10">
          <w:rPr>
            <w:rStyle w:val="Hyperlink"/>
            <w:rFonts w:ascii="Times New Roman" w:eastAsia="Times New Roman" w:hAnsi="Times New Roman" w:cs="Times New Roman"/>
            <w:color w:val="000000" w:themeColor="text1"/>
            <w:sz w:val="24"/>
            <w:szCs w:val="24"/>
          </w:rPr>
          <w:t>10.1186/s13643-018-0704-y</w:t>
        </w:r>
      </w:hyperlink>
    </w:p>
    <w:p w14:paraId="452233B1" w14:textId="781C65B6" w:rsidR="00DE2199" w:rsidRPr="00277CC0" w:rsidRDefault="00DE2199" w:rsidP="001445B4">
      <w:pPr>
        <w:tabs>
          <w:tab w:val="left" w:pos="142"/>
          <w:tab w:val="left" w:pos="284"/>
        </w:tabs>
        <w:spacing w:after="0" w:line="360" w:lineRule="auto"/>
        <w:ind w:left="284" w:hanging="284"/>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Robson, C.</w:t>
      </w:r>
      <w:r w:rsidRPr="00277CC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2002</w:t>
      </w:r>
      <w:r>
        <w:rPr>
          <w:rFonts w:ascii="Times New Roman" w:hAnsi="Times New Roman" w:cs="Times New Roman"/>
          <w:color w:val="000000" w:themeColor="text1"/>
          <w:sz w:val="24"/>
          <w:szCs w:val="24"/>
        </w:rPr>
        <w:t>)</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w:t>
      </w:r>
      <w:r w:rsidRPr="00277CC0">
        <w:rPr>
          <w:rFonts w:ascii="Times New Roman" w:hAnsi="Times New Roman" w:cs="Times New Roman"/>
          <w:i/>
          <w:color w:val="000000" w:themeColor="text1"/>
          <w:sz w:val="24"/>
          <w:szCs w:val="24"/>
        </w:rPr>
        <w:t>Research in the Real World</w:t>
      </w:r>
      <w:r w:rsidR="0097290B">
        <w:rPr>
          <w:rFonts w:ascii="Times New Roman" w:hAnsi="Times New Roman" w:cs="Times New Roman"/>
          <w:i/>
          <w:color w:val="000000" w:themeColor="text1"/>
          <w:sz w:val="24"/>
          <w:szCs w:val="24"/>
        </w:rPr>
        <w:t>,</w:t>
      </w:r>
      <w:r w:rsidRPr="00277CC0">
        <w:rPr>
          <w:rFonts w:ascii="Times New Roman" w:hAnsi="Times New Roman" w:cs="Times New Roman"/>
          <w:i/>
          <w:color w:val="000000" w:themeColor="text1"/>
          <w:sz w:val="24"/>
          <w:szCs w:val="24"/>
          <w:lang w:eastAsia="zh-HK"/>
        </w:rPr>
        <w:t xml:space="preserve"> </w:t>
      </w:r>
      <w:r w:rsidRPr="00306258">
        <w:rPr>
          <w:rFonts w:ascii="Times New Roman" w:hAnsi="Times New Roman" w:cs="Times New Roman"/>
          <w:color w:val="000000" w:themeColor="text1"/>
          <w:sz w:val="24"/>
          <w:szCs w:val="24"/>
          <w:lang w:eastAsia="zh-HK"/>
        </w:rPr>
        <w:t>(2</w:t>
      </w:r>
      <w:r w:rsidRPr="00306258">
        <w:rPr>
          <w:rFonts w:ascii="Times New Roman" w:hAnsi="Times New Roman" w:cs="Times New Roman"/>
          <w:color w:val="000000" w:themeColor="text1"/>
          <w:sz w:val="24"/>
          <w:szCs w:val="24"/>
          <w:vertAlign w:val="superscript"/>
          <w:lang w:eastAsia="zh-HK"/>
        </w:rPr>
        <w:t>nd</w:t>
      </w:r>
      <w:r w:rsidRPr="00306258">
        <w:rPr>
          <w:rFonts w:ascii="Times New Roman" w:hAnsi="Times New Roman" w:cs="Times New Roman"/>
          <w:color w:val="000000" w:themeColor="text1"/>
          <w:sz w:val="24"/>
          <w:szCs w:val="24"/>
          <w:lang w:eastAsia="zh-HK"/>
        </w:rPr>
        <w:t xml:space="preserve"> edition)</w:t>
      </w:r>
      <w:r w:rsidRPr="0097290B">
        <w:rPr>
          <w:rFonts w:ascii="Times New Roman" w:hAnsi="Times New Roman" w:cs="Times New Roman"/>
          <w:color w:val="000000" w:themeColor="text1"/>
          <w:sz w:val="24"/>
          <w:szCs w:val="24"/>
          <w:lang w:eastAsia="zh-HK"/>
        </w:rPr>
        <w:t>.</w:t>
      </w:r>
      <w:r w:rsidRPr="00277CC0">
        <w:rPr>
          <w:rFonts w:ascii="Times New Roman" w:hAnsi="Times New Roman" w:cs="Times New Roman"/>
          <w:color w:val="000000" w:themeColor="text1"/>
          <w:sz w:val="24"/>
          <w:szCs w:val="24"/>
        </w:rPr>
        <w:t xml:space="preserve"> Oxford: Blackwell.</w:t>
      </w:r>
    </w:p>
    <w:p w14:paraId="4C25F3E1" w14:textId="71F61321"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proofErr w:type="spellStart"/>
      <w:r w:rsidRPr="00256E10">
        <w:rPr>
          <w:rFonts w:ascii="Times New Roman" w:hAnsi="Times New Roman" w:cs="Times New Roman"/>
          <w:color w:val="000000" w:themeColor="text1"/>
          <w:sz w:val="24"/>
          <w:szCs w:val="24"/>
        </w:rPr>
        <w:lastRenderedPageBreak/>
        <w:t>Smeda</w:t>
      </w:r>
      <w:proofErr w:type="spellEnd"/>
      <w:r w:rsidRPr="00256E10">
        <w:rPr>
          <w:rFonts w:ascii="Times New Roman" w:hAnsi="Times New Roman" w:cs="Times New Roman"/>
          <w:color w:val="000000" w:themeColor="text1"/>
          <w:sz w:val="24"/>
          <w:szCs w:val="24"/>
        </w:rPr>
        <w:t xml:space="preserve">, N., </w:t>
      </w:r>
      <w:proofErr w:type="spellStart"/>
      <w:r w:rsidRPr="00256E10">
        <w:rPr>
          <w:rFonts w:ascii="Times New Roman" w:hAnsi="Times New Roman" w:cs="Times New Roman"/>
          <w:color w:val="000000" w:themeColor="text1"/>
          <w:sz w:val="24"/>
          <w:szCs w:val="24"/>
        </w:rPr>
        <w:t>Dakich</w:t>
      </w:r>
      <w:proofErr w:type="spellEnd"/>
      <w:r w:rsidRPr="00256E10">
        <w:rPr>
          <w:rFonts w:ascii="Times New Roman" w:hAnsi="Times New Roman" w:cs="Times New Roman"/>
          <w:color w:val="000000" w:themeColor="text1"/>
          <w:sz w:val="24"/>
          <w:szCs w:val="24"/>
        </w:rPr>
        <w:t>, E. &amp;</w:t>
      </w:r>
      <w:r>
        <w:rPr>
          <w:rFonts w:ascii="Times New Roman" w:hAnsi="Times New Roman" w:cs="Times New Roman"/>
          <w:color w:val="000000" w:themeColor="text1"/>
          <w:sz w:val="24"/>
          <w:szCs w:val="24"/>
        </w:rPr>
        <w:t xml:space="preserve"> </w:t>
      </w:r>
      <w:r w:rsidRPr="00256E10">
        <w:rPr>
          <w:rFonts w:ascii="Times New Roman" w:hAnsi="Times New Roman" w:cs="Times New Roman"/>
          <w:color w:val="000000" w:themeColor="text1"/>
          <w:sz w:val="24"/>
          <w:szCs w:val="24"/>
        </w:rPr>
        <w:t>Sharda, N. (2014)</w:t>
      </w:r>
      <w:r w:rsidR="00DB16D1">
        <w:rPr>
          <w:rFonts w:ascii="Times New Roman" w:hAnsi="Times New Roman" w:cs="Times New Roman"/>
          <w:color w:val="000000" w:themeColor="text1"/>
          <w:sz w:val="24"/>
          <w:szCs w:val="24"/>
        </w:rPr>
        <w:t>.</w:t>
      </w:r>
      <w:r w:rsidR="00306258">
        <w:rPr>
          <w:rFonts w:ascii="Times New Roman" w:hAnsi="Times New Roman" w:cs="Times New Roman"/>
          <w:color w:val="000000" w:themeColor="text1"/>
          <w:sz w:val="24"/>
          <w:szCs w:val="24"/>
        </w:rPr>
        <w:t xml:space="preserve"> </w:t>
      </w:r>
      <w:r w:rsidRPr="00256E10">
        <w:rPr>
          <w:rFonts w:ascii="Times New Roman" w:hAnsi="Times New Roman" w:cs="Times New Roman"/>
          <w:color w:val="000000" w:themeColor="text1"/>
          <w:sz w:val="24"/>
          <w:szCs w:val="24"/>
        </w:rPr>
        <w:t xml:space="preserve">The effectiveness of digital storytelling in the classrooms: a comprehensive study. </w:t>
      </w:r>
      <w:r w:rsidRPr="00256E10">
        <w:rPr>
          <w:rFonts w:ascii="Times New Roman" w:hAnsi="Times New Roman" w:cs="Times New Roman"/>
          <w:i/>
          <w:iCs/>
          <w:color w:val="000000" w:themeColor="text1"/>
          <w:sz w:val="24"/>
          <w:szCs w:val="24"/>
        </w:rPr>
        <w:t>Smart Learning Environments,</w:t>
      </w:r>
      <w:r w:rsidRPr="00256E10">
        <w:rPr>
          <w:rFonts w:ascii="Times New Roman" w:hAnsi="Times New Roman" w:cs="Times New Roman"/>
          <w:color w:val="000000" w:themeColor="text1"/>
          <w:sz w:val="24"/>
          <w:szCs w:val="24"/>
        </w:rPr>
        <w:t xml:space="preserve"> 1(6):1</w:t>
      </w:r>
      <w:r w:rsidR="00DB16D1">
        <w:t>–</w:t>
      </w:r>
      <w:r w:rsidRPr="00256E10">
        <w:rPr>
          <w:rFonts w:ascii="Times New Roman" w:hAnsi="Times New Roman" w:cs="Times New Roman"/>
          <w:color w:val="000000" w:themeColor="text1"/>
          <w:sz w:val="24"/>
          <w:szCs w:val="24"/>
        </w:rPr>
        <w:t>21.</w:t>
      </w:r>
    </w:p>
    <w:p w14:paraId="6709CBC3" w14:textId="7BBE9ACC" w:rsidR="00DE2199" w:rsidRPr="00256E10" w:rsidRDefault="00DE2199" w:rsidP="008A3F9A">
      <w:pPr>
        <w:spacing w:after="0" w:line="360" w:lineRule="auto"/>
        <w:ind w:left="540" w:hanging="540"/>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Sutton, J., &amp; Austin, Z. (2015)</w:t>
      </w:r>
      <w:r w:rsidR="00DB16D1">
        <w:rPr>
          <w:rFonts w:ascii="Times New Roman" w:hAnsi="Times New Roman" w:cs="Times New Roman"/>
          <w:color w:val="000000" w:themeColor="text1"/>
          <w:sz w:val="24"/>
          <w:szCs w:val="24"/>
        </w:rPr>
        <w:t>.</w:t>
      </w:r>
      <w:r w:rsidRPr="00277CC0">
        <w:rPr>
          <w:rFonts w:ascii="Times New Roman" w:hAnsi="Times New Roman" w:cs="Times New Roman"/>
          <w:color w:val="000000" w:themeColor="text1"/>
          <w:sz w:val="24"/>
          <w:szCs w:val="24"/>
        </w:rPr>
        <w:t xml:space="preserve"> Qualitative Research: Data Collection, Analysis, and Management. </w:t>
      </w:r>
      <w:r w:rsidRPr="00256E10">
        <w:rPr>
          <w:rFonts w:ascii="Times New Roman" w:hAnsi="Times New Roman" w:cs="Times New Roman"/>
          <w:i/>
          <w:iCs/>
          <w:color w:val="000000" w:themeColor="text1"/>
          <w:sz w:val="24"/>
          <w:szCs w:val="24"/>
        </w:rPr>
        <w:t>The Canadian Journal of Hospital Pharmacy</w:t>
      </w:r>
      <w:r w:rsidRPr="00256E10">
        <w:rPr>
          <w:rFonts w:ascii="Times New Roman" w:hAnsi="Times New Roman" w:cs="Times New Roman"/>
          <w:color w:val="000000" w:themeColor="text1"/>
          <w:sz w:val="24"/>
          <w:szCs w:val="24"/>
        </w:rPr>
        <w:t xml:space="preserve">, </w:t>
      </w:r>
      <w:r w:rsidRPr="00256E10">
        <w:rPr>
          <w:rFonts w:ascii="Times New Roman" w:hAnsi="Times New Roman" w:cs="Times New Roman"/>
          <w:i/>
          <w:iCs/>
          <w:color w:val="000000" w:themeColor="text1"/>
          <w:sz w:val="24"/>
          <w:szCs w:val="24"/>
        </w:rPr>
        <w:t>68</w:t>
      </w:r>
      <w:r w:rsidRPr="00256E10">
        <w:rPr>
          <w:rFonts w:ascii="Times New Roman" w:hAnsi="Times New Roman" w:cs="Times New Roman"/>
          <w:color w:val="000000" w:themeColor="text1"/>
          <w:sz w:val="24"/>
          <w:szCs w:val="24"/>
        </w:rPr>
        <w:t>(3), 226–231.</w:t>
      </w:r>
    </w:p>
    <w:p w14:paraId="7DDAED8C" w14:textId="77777777" w:rsidR="00DE2199" w:rsidRPr="00256E10" w:rsidRDefault="00DE2199" w:rsidP="008A3F9A">
      <w:pPr>
        <w:spacing w:after="0" w:line="360" w:lineRule="auto"/>
        <w:ind w:left="450" w:hanging="450"/>
        <w:jc w:val="both"/>
        <w:rPr>
          <w:rFonts w:ascii="Times New Roman" w:hAnsi="Times New Roman" w:cs="Times New Roman"/>
          <w:color w:val="000000" w:themeColor="text1"/>
          <w:sz w:val="24"/>
          <w:szCs w:val="24"/>
        </w:rPr>
      </w:pPr>
      <w:r w:rsidRPr="00256E10">
        <w:rPr>
          <w:rFonts w:ascii="Times New Roman" w:hAnsi="Times New Roman" w:cs="Times New Roman"/>
          <w:color w:val="000000" w:themeColor="text1"/>
          <w:sz w:val="24"/>
          <w:szCs w:val="24"/>
        </w:rPr>
        <w:t>Taylor-Powell, E., &amp; Steele, S. (1996)</w:t>
      </w:r>
      <w:r w:rsidRPr="00277CC0">
        <w:rPr>
          <w:rFonts w:ascii="Times New Roman" w:hAnsi="Times New Roman" w:cs="Times New Roman"/>
          <w:color w:val="000000" w:themeColor="text1"/>
          <w:sz w:val="24"/>
          <w:szCs w:val="24"/>
        </w:rPr>
        <w:t xml:space="preserve"> Collecting evaluation data: An overview of sources and methods. University of Wisconsin Cooperative Extension Service. Cir. G3658-4.</w:t>
      </w:r>
    </w:p>
    <w:p w14:paraId="38F9F2C4" w14:textId="40DD6A66" w:rsidR="00D177A4" w:rsidRPr="00FA76F6" w:rsidRDefault="00DE2199" w:rsidP="00D46B6D">
      <w:pPr>
        <w:spacing w:after="0" w:line="360" w:lineRule="auto"/>
        <w:ind w:left="450" w:hanging="450"/>
        <w:jc w:val="both"/>
        <w:rPr>
          <w:rFonts w:ascii="Times New Roman" w:hAnsi="Times New Roman" w:cs="Times New Roman"/>
          <w:color w:val="000000" w:themeColor="text1"/>
          <w:sz w:val="24"/>
          <w:szCs w:val="24"/>
        </w:rPr>
      </w:pPr>
      <w:r w:rsidRPr="00256E10">
        <w:rPr>
          <w:rStyle w:val="contribdegrees"/>
          <w:rFonts w:ascii="Times New Roman" w:hAnsi="Times New Roman" w:cs="Times New Roman"/>
          <w:color w:val="000000" w:themeColor="text1"/>
          <w:sz w:val="24"/>
          <w:szCs w:val="24"/>
        </w:rPr>
        <w:t>Willox, A.C., Harper</w:t>
      </w:r>
      <w:r w:rsidRPr="00256E10">
        <w:rPr>
          <w:rFonts w:ascii="Times New Roman" w:hAnsi="Times New Roman" w:cs="Times New Roman"/>
          <w:color w:val="000000" w:themeColor="text1"/>
          <w:sz w:val="24"/>
          <w:szCs w:val="24"/>
        </w:rPr>
        <w:t xml:space="preserve">, S.L., </w:t>
      </w:r>
      <w:r w:rsidRPr="00256E10">
        <w:rPr>
          <w:rStyle w:val="contribdegrees"/>
          <w:rFonts w:ascii="Times New Roman" w:hAnsi="Times New Roman" w:cs="Times New Roman"/>
          <w:color w:val="000000" w:themeColor="text1"/>
          <w:sz w:val="24"/>
          <w:szCs w:val="24"/>
        </w:rPr>
        <w:t>Edge</w:t>
      </w:r>
      <w:r w:rsidRPr="00256E10">
        <w:rPr>
          <w:rFonts w:ascii="Times New Roman" w:hAnsi="Times New Roman" w:cs="Times New Roman"/>
          <w:color w:val="000000" w:themeColor="text1"/>
          <w:sz w:val="24"/>
          <w:szCs w:val="24"/>
        </w:rPr>
        <w:t xml:space="preserve">, </w:t>
      </w:r>
      <w:r w:rsidRPr="00256E10">
        <w:rPr>
          <w:rStyle w:val="contribdegrees"/>
          <w:rFonts w:ascii="Times New Roman" w:hAnsi="Times New Roman" w:cs="Times New Roman"/>
          <w:color w:val="000000" w:themeColor="text1"/>
          <w:sz w:val="24"/>
          <w:szCs w:val="24"/>
        </w:rPr>
        <w:t>Edge</w:t>
      </w:r>
      <w:r w:rsidRPr="00256E10">
        <w:rPr>
          <w:rFonts w:ascii="Times New Roman" w:hAnsi="Times New Roman" w:cs="Times New Roman"/>
          <w:color w:val="000000" w:themeColor="text1"/>
          <w:sz w:val="24"/>
          <w:szCs w:val="24"/>
        </w:rPr>
        <w:t xml:space="preserve"> L &amp; Canada, R</w:t>
      </w:r>
      <w:r w:rsidR="00DB16D1">
        <w:rPr>
          <w:rFonts w:ascii="Times New Roman" w:hAnsi="Times New Roman" w:cs="Times New Roman"/>
          <w:color w:val="000000" w:themeColor="text1"/>
          <w:sz w:val="24"/>
          <w:szCs w:val="24"/>
        </w:rPr>
        <w:t>.</w:t>
      </w:r>
      <w:r w:rsidRPr="00256E10">
        <w:rPr>
          <w:rFonts w:ascii="Times New Roman" w:hAnsi="Times New Roman" w:cs="Times New Roman"/>
          <w:color w:val="000000" w:themeColor="text1"/>
          <w:sz w:val="24"/>
          <w:szCs w:val="24"/>
        </w:rPr>
        <w:t xml:space="preserve"> (2013</w:t>
      </w:r>
      <w:r w:rsidR="00DB16D1">
        <w:rPr>
          <w:rFonts w:ascii="Times New Roman" w:hAnsi="Times New Roman" w:cs="Times New Roman"/>
          <w:color w:val="000000" w:themeColor="text1"/>
          <w:sz w:val="24"/>
          <w:szCs w:val="24"/>
        </w:rPr>
        <w:t>.</w:t>
      </w:r>
      <w:r w:rsidRPr="00256E10">
        <w:rPr>
          <w:rFonts w:ascii="Times New Roman" w:hAnsi="Times New Roman" w:cs="Times New Roman"/>
          <w:color w:val="000000" w:themeColor="text1"/>
          <w:sz w:val="24"/>
          <w:szCs w:val="24"/>
        </w:rPr>
        <w:t xml:space="preserve">) </w:t>
      </w:r>
      <w:r w:rsidRPr="00277CC0">
        <w:rPr>
          <w:rFonts w:ascii="Times New Roman" w:hAnsi="Times New Roman" w:cs="Times New Roman"/>
          <w:color w:val="000000" w:themeColor="text1"/>
          <w:sz w:val="24"/>
          <w:szCs w:val="24"/>
        </w:rPr>
        <w:t xml:space="preserve">Storytelling in a digital age: digital storytelling as an emerging narrative method for preserving and promoting indigenous oral wisdom. </w:t>
      </w:r>
      <w:r w:rsidRPr="00306258">
        <w:rPr>
          <w:rFonts w:ascii="Times New Roman" w:hAnsi="Times New Roman" w:cs="Times New Roman"/>
          <w:i/>
          <w:color w:val="000000" w:themeColor="text1"/>
          <w:sz w:val="24"/>
          <w:szCs w:val="24"/>
        </w:rPr>
        <w:t>Qualitative Research</w:t>
      </w:r>
      <w:r w:rsidRPr="00277CC0">
        <w:rPr>
          <w:rFonts w:ascii="Times New Roman" w:hAnsi="Times New Roman" w:cs="Times New Roman"/>
          <w:color w:val="000000" w:themeColor="text1"/>
          <w:sz w:val="24"/>
          <w:szCs w:val="24"/>
        </w:rPr>
        <w:t xml:space="preserve"> 13(2):127</w:t>
      </w:r>
      <w:r w:rsidR="00DB16D1">
        <w:t>–</w:t>
      </w:r>
      <w:r w:rsidRPr="00277CC0">
        <w:rPr>
          <w:rFonts w:ascii="Times New Roman" w:hAnsi="Times New Roman" w:cs="Times New Roman"/>
          <w:color w:val="000000" w:themeColor="text1"/>
          <w:sz w:val="24"/>
          <w:szCs w:val="24"/>
        </w:rPr>
        <w:t>147.</w:t>
      </w:r>
    </w:p>
    <w:sectPr w:rsidR="00D177A4" w:rsidRPr="00FA76F6" w:rsidSect="00ED00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C75E5" w14:textId="77777777" w:rsidR="00F315B0" w:rsidRDefault="00F315B0" w:rsidP="0025450E">
      <w:pPr>
        <w:spacing w:after="0" w:line="240" w:lineRule="auto"/>
      </w:pPr>
      <w:r>
        <w:separator/>
      </w:r>
    </w:p>
  </w:endnote>
  <w:endnote w:type="continuationSeparator" w:id="0">
    <w:p w14:paraId="67D2946C" w14:textId="77777777" w:rsidR="00F315B0" w:rsidRDefault="00F315B0" w:rsidP="00254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Quicksan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424768"/>
      <w:docPartObj>
        <w:docPartGallery w:val="Page Numbers (Bottom of Page)"/>
        <w:docPartUnique/>
      </w:docPartObj>
    </w:sdtPr>
    <w:sdtEndPr>
      <w:rPr>
        <w:noProof/>
      </w:rPr>
    </w:sdtEndPr>
    <w:sdtContent>
      <w:p w14:paraId="0487C88E" w14:textId="04C2A773" w:rsidR="00EE58E7" w:rsidRDefault="00EE58E7">
        <w:pPr>
          <w:pStyle w:val="Footer"/>
          <w:jc w:val="center"/>
        </w:pPr>
        <w:r>
          <w:fldChar w:fldCharType="begin"/>
        </w:r>
        <w:r>
          <w:instrText xml:space="preserve"> PAGE   \* MERGEFORMAT </w:instrText>
        </w:r>
        <w:r>
          <w:fldChar w:fldCharType="separate"/>
        </w:r>
        <w:r w:rsidR="00454B9B">
          <w:rPr>
            <w:noProof/>
          </w:rPr>
          <w:t>20</w:t>
        </w:r>
        <w:r>
          <w:rPr>
            <w:noProof/>
          </w:rPr>
          <w:fldChar w:fldCharType="end"/>
        </w:r>
      </w:p>
    </w:sdtContent>
  </w:sdt>
  <w:p w14:paraId="5BC992EA" w14:textId="77777777" w:rsidR="00EE58E7" w:rsidRDefault="00EE5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73CA4" w14:textId="77777777" w:rsidR="00F315B0" w:rsidRDefault="00F315B0" w:rsidP="0025450E">
      <w:pPr>
        <w:spacing w:after="0" w:line="240" w:lineRule="auto"/>
      </w:pPr>
      <w:r>
        <w:separator/>
      </w:r>
    </w:p>
  </w:footnote>
  <w:footnote w:type="continuationSeparator" w:id="0">
    <w:p w14:paraId="434561E8" w14:textId="77777777" w:rsidR="00F315B0" w:rsidRDefault="00F315B0" w:rsidP="002545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Image result for half black circle" style="width:11.25pt;height:11.25pt;rotation:90;visibility:visible;mso-wrap-style:square" o:bullet="t">
        <v:imagedata r:id="rId1" o:title="Image result for half black circle"/>
      </v:shape>
    </w:pict>
  </w:numPicBullet>
  <w:abstractNum w:abstractNumId="0" w15:restartNumberingAfterBreak="0">
    <w:nsid w:val="011A7F2C"/>
    <w:multiLevelType w:val="hybridMultilevel"/>
    <w:tmpl w:val="204EB1F8"/>
    <w:lvl w:ilvl="0" w:tplc="EC24D9A8">
      <w:start w:val="1"/>
      <w:numFmt w:val="bullet"/>
      <w:lvlText w:val="•"/>
      <w:lvlJc w:val="left"/>
      <w:pPr>
        <w:tabs>
          <w:tab w:val="num" w:pos="720"/>
        </w:tabs>
        <w:ind w:left="720" w:hanging="360"/>
      </w:pPr>
      <w:rPr>
        <w:rFonts w:ascii="Times New Roman" w:hAnsi="Times New Roman" w:hint="default"/>
      </w:rPr>
    </w:lvl>
    <w:lvl w:ilvl="1" w:tplc="BB30BB96" w:tentative="1">
      <w:start w:val="1"/>
      <w:numFmt w:val="bullet"/>
      <w:lvlText w:val="•"/>
      <w:lvlJc w:val="left"/>
      <w:pPr>
        <w:tabs>
          <w:tab w:val="num" w:pos="1440"/>
        </w:tabs>
        <w:ind w:left="1440" w:hanging="360"/>
      </w:pPr>
      <w:rPr>
        <w:rFonts w:ascii="Times New Roman" w:hAnsi="Times New Roman" w:hint="default"/>
      </w:rPr>
    </w:lvl>
    <w:lvl w:ilvl="2" w:tplc="DA8CEA38" w:tentative="1">
      <w:start w:val="1"/>
      <w:numFmt w:val="bullet"/>
      <w:lvlText w:val="•"/>
      <w:lvlJc w:val="left"/>
      <w:pPr>
        <w:tabs>
          <w:tab w:val="num" w:pos="2160"/>
        </w:tabs>
        <w:ind w:left="2160" w:hanging="360"/>
      </w:pPr>
      <w:rPr>
        <w:rFonts w:ascii="Times New Roman" w:hAnsi="Times New Roman" w:hint="default"/>
      </w:rPr>
    </w:lvl>
    <w:lvl w:ilvl="3" w:tplc="02D28752" w:tentative="1">
      <w:start w:val="1"/>
      <w:numFmt w:val="bullet"/>
      <w:lvlText w:val="•"/>
      <w:lvlJc w:val="left"/>
      <w:pPr>
        <w:tabs>
          <w:tab w:val="num" w:pos="2880"/>
        </w:tabs>
        <w:ind w:left="2880" w:hanging="360"/>
      </w:pPr>
      <w:rPr>
        <w:rFonts w:ascii="Times New Roman" w:hAnsi="Times New Roman" w:hint="default"/>
      </w:rPr>
    </w:lvl>
    <w:lvl w:ilvl="4" w:tplc="E8D60586" w:tentative="1">
      <w:start w:val="1"/>
      <w:numFmt w:val="bullet"/>
      <w:lvlText w:val="•"/>
      <w:lvlJc w:val="left"/>
      <w:pPr>
        <w:tabs>
          <w:tab w:val="num" w:pos="3600"/>
        </w:tabs>
        <w:ind w:left="3600" w:hanging="360"/>
      </w:pPr>
      <w:rPr>
        <w:rFonts w:ascii="Times New Roman" w:hAnsi="Times New Roman" w:hint="default"/>
      </w:rPr>
    </w:lvl>
    <w:lvl w:ilvl="5" w:tplc="588418E4" w:tentative="1">
      <w:start w:val="1"/>
      <w:numFmt w:val="bullet"/>
      <w:lvlText w:val="•"/>
      <w:lvlJc w:val="left"/>
      <w:pPr>
        <w:tabs>
          <w:tab w:val="num" w:pos="4320"/>
        </w:tabs>
        <w:ind w:left="4320" w:hanging="360"/>
      </w:pPr>
      <w:rPr>
        <w:rFonts w:ascii="Times New Roman" w:hAnsi="Times New Roman" w:hint="default"/>
      </w:rPr>
    </w:lvl>
    <w:lvl w:ilvl="6" w:tplc="612AE3EA" w:tentative="1">
      <w:start w:val="1"/>
      <w:numFmt w:val="bullet"/>
      <w:lvlText w:val="•"/>
      <w:lvlJc w:val="left"/>
      <w:pPr>
        <w:tabs>
          <w:tab w:val="num" w:pos="5040"/>
        </w:tabs>
        <w:ind w:left="5040" w:hanging="360"/>
      </w:pPr>
      <w:rPr>
        <w:rFonts w:ascii="Times New Roman" w:hAnsi="Times New Roman" w:hint="default"/>
      </w:rPr>
    </w:lvl>
    <w:lvl w:ilvl="7" w:tplc="381CE74E" w:tentative="1">
      <w:start w:val="1"/>
      <w:numFmt w:val="bullet"/>
      <w:lvlText w:val="•"/>
      <w:lvlJc w:val="left"/>
      <w:pPr>
        <w:tabs>
          <w:tab w:val="num" w:pos="5760"/>
        </w:tabs>
        <w:ind w:left="5760" w:hanging="360"/>
      </w:pPr>
      <w:rPr>
        <w:rFonts w:ascii="Times New Roman" w:hAnsi="Times New Roman" w:hint="default"/>
      </w:rPr>
    </w:lvl>
    <w:lvl w:ilvl="8" w:tplc="5532C17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C723F1"/>
    <w:multiLevelType w:val="hybridMultilevel"/>
    <w:tmpl w:val="E390A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3736"/>
    <w:multiLevelType w:val="multilevel"/>
    <w:tmpl w:val="9562698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C541263"/>
    <w:multiLevelType w:val="multilevel"/>
    <w:tmpl w:val="3BEAE34A"/>
    <w:lvl w:ilvl="0">
      <w:start w:val="1"/>
      <w:numFmt w:val="decimal"/>
      <w:lvlText w:val="%1."/>
      <w:lvlJc w:val="left"/>
      <w:pPr>
        <w:ind w:left="360" w:hanging="360"/>
      </w:pPr>
      <w:rPr>
        <w:rFonts w:hint="default"/>
      </w:rPr>
    </w:lvl>
    <w:lvl w:ilvl="1">
      <w:start w:val="2"/>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378273B"/>
    <w:multiLevelType w:val="hybridMultilevel"/>
    <w:tmpl w:val="67989B2A"/>
    <w:lvl w:ilvl="0" w:tplc="2D184E1E">
      <w:start w:val="1"/>
      <w:numFmt w:val="bullet"/>
      <w:lvlText w:val=""/>
      <w:lvlPicBulletId w:val="0"/>
      <w:lvlJc w:val="left"/>
      <w:pPr>
        <w:tabs>
          <w:tab w:val="num" w:pos="720"/>
        </w:tabs>
        <w:ind w:left="720" w:hanging="360"/>
      </w:pPr>
      <w:rPr>
        <w:rFonts w:ascii="Symbol" w:hAnsi="Symbol" w:hint="default"/>
      </w:rPr>
    </w:lvl>
    <w:lvl w:ilvl="1" w:tplc="361C1E5E" w:tentative="1">
      <w:start w:val="1"/>
      <w:numFmt w:val="bullet"/>
      <w:lvlText w:val=""/>
      <w:lvlJc w:val="left"/>
      <w:pPr>
        <w:tabs>
          <w:tab w:val="num" w:pos="1440"/>
        </w:tabs>
        <w:ind w:left="1440" w:hanging="360"/>
      </w:pPr>
      <w:rPr>
        <w:rFonts w:ascii="Symbol" w:hAnsi="Symbol" w:hint="default"/>
      </w:rPr>
    </w:lvl>
    <w:lvl w:ilvl="2" w:tplc="3E0A6BEA" w:tentative="1">
      <w:start w:val="1"/>
      <w:numFmt w:val="bullet"/>
      <w:lvlText w:val=""/>
      <w:lvlJc w:val="left"/>
      <w:pPr>
        <w:tabs>
          <w:tab w:val="num" w:pos="2160"/>
        </w:tabs>
        <w:ind w:left="2160" w:hanging="360"/>
      </w:pPr>
      <w:rPr>
        <w:rFonts w:ascii="Symbol" w:hAnsi="Symbol" w:hint="default"/>
      </w:rPr>
    </w:lvl>
    <w:lvl w:ilvl="3" w:tplc="69649B68" w:tentative="1">
      <w:start w:val="1"/>
      <w:numFmt w:val="bullet"/>
      <w:lvlText w:val=""/>
      <w:lvlJc w:val="left"/>
      <w:pPr>
        <w:tabs>
          <w:tab w:val="num" w:pos="2880"/>
        </w:tabs>
        <w:ind w:left="2880" w:hanging="360"/>
      </w:pPr>
      <w:rPr>
        <w:rFonts w:ascii="Symbol" w:hAnsi="Symbol" w:hint="default"/>
      </w:rPr>
    </w:lvl>
    <w:lvl w:ilvl="4" w:tplc="891EC68A" w:tentative="1">
      <w:start w:val="1"/>
      <w:numFmt w:val="bullet"/>
      <w:lvlText w:val=""/>
      <w:lvlJc w:val="left"/>
      <w:pPr>
        <w:tabs>
          <w:tab w:val="num" w:pos="3600"/>
        </w:tabs>
        <w:ind w:left="3600" w:hanging="360"/>
      </w:pPr>
      <w:rPr>
        <w:rFonts w:ascii="Symbol" w:hAnsi="Symbol" w:hint="default"/>
      </w:rPr>
    </w:lvl>
    <w:lvl w:ilvl="5" w:tplc="432A24CA" w:tentative="1">
      <w:start w:val="1"/>
      <w:numFmt w:val="bullet"/>
      <w:lvlText w:val=""/>
      <w:lvlJc w:val="left"/>
      <w:pPr>
        <w:tabs>
          <w:tab w:val="num" w:pos="4320"/>
        </w:tabs>
        <w:ind w:left="4320" w:hanging="360"/>
      </w:pPr>
      <w:rPr>
        <w:rFonts w:ascii="Symbol" w:hAnsi="Symbol" w:hint="default"/>
      </w:rPr>
    </w:lvl>
    <w:lvl w:ilvl="6" w:tplc="C97E74C4" w:tentative="1">
      <w:start w:val="1"/>
      <w:numFmt w:val="bullet"/>
      <w:lvlText w:val=""/>
      <w:lvlJc w:val="left"/>
      <w:pPr>
        <w:tabs>
          <w:tab w:val="num" w:pos="5040"/>
        </w:tabs>
        <w:ind w:left="5040" w:hanging="360"/>
      </w:pPr>
      <w:rPr>
        <w:rFonts w:ascii="Symbol" w:hAnsi="Symbol" w:hint="default"/>
      </w:rPr>
    </w:lvl>
    <w:lvl w:ilvl="7" w:tplc="05ACEFEA" w:tentative="1">
      <w:start w:val="1"/>
      <w:numFmt w:val="bullet"/>
      <w:lvlText w:val=""/>
      <w:lvlJc w:val="left"/>
      <w:pPr>
        <w:tabs>
          <w:tab w:val="num" w:pos="5760"/>
        </w:tabs>
        <w:ind w:left="5760" w:hanging="360"/>
      </w:pPr>
      <w:rPr>
        <w:rFonts w:ascii="Symbol" w:hAnsi="Symbol" w:hint="default"/>
      </w:rPr>
    </w:lvl>
    <w:lvl w:ilvl="8" w:tplc="A8E60C2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1D7A0E"/>
    <w:multiLevelType w:val="hybridMultilevel"/>
    <w:tmpl w:val="66BEFF44"/>
    <w:lvl w:ilvl="0" w:tplc="67C21166">
      <w:start w:val="1"/>
      <w:numFmt w:val="bullet"/>
      <w:lvlText w:val="•"/>
      <w:lvlJc w:val="left"/>
      <w:pPr>
        <w:tabs>
          <w:tab w:val="num" w:pos="720"/>
        </w:tabs>
        <w:ind w:left="720" w:hanging="360"/>
      </w:pPr>
      <w:rPr>
        <w:rFonts w:ascii="Times New Roman" w:hAnsi="Times New Roman" w:hint="default"/>
      </w:rPr>
    </w:lvl>
    <w:lvl w:ilvl="1" w:tplc="C3CCF3D8" w:tentative="1">
      <w:start w:val="1"/>
      <w:numFmt w:val="bullet"/>
      <w:lvlText w:val="•"/>
      <w:lvlJc w:val="left"/>
      <w:pPr>
        <w:tabs>
          <w:tab w:val="num" w:pos="1440"/>
        </w:tabs>
        <w:ind w:left="1440" w:hanging="360"/>
      </w:pPr>
      <w:rPr>
        <w:rFonts w:ascii="Times New Roman" w:hAnsi="Times New Roman" w:hint="default"/>
      </w:rPr>
    </w:lvl>
    <w:lvl w:ilvl="2" w:tplc="2626DA90" w:tentative="1">
      <w:start w:val="1"/>
      <w:numFmt w:val="bullet"/>
      <w:lvlText w:val="•"/>
      <w:lvlJc w:val="left"/>
      <w:pPr>
        <w:tabs>
          <w:tab w:val="num" w:pos="2160"/>
        </w:tabs>
        <w:ind w:left="2160" w:hanging="360"/>
      </w:pPr>
      <w:rPr>
        <w:rFonts w:ascii="Times New Roman" w:hAnsi="Times New Roman" w:hint="default"/>
      </w:rPr>
    </w:lvl>
    <w:lvl w:ilvl="3" w:tplc="610ED746" w:tentative="1">
      <w:start w:val="1"/>
      <w:numFmt w:val="bullet"/>
      <w:lvlText w:val="•"/>
      <w:lvlJc w:val="left"/>
      <w:pPr>
        <w:tabs>
          <w:tab w:val="num" w:pos="2880"/>
        </w:tabs>
        <w:ind w:left="2880" w:hanging="360"/>
      </w:pPr>
      <w:rPr>
        <w:rFonts w:ascii="Times New Roman" w:hAnsi="Times New Roman" w:hint="default"/>
      </w:rPr>
    </w:lvl>
    <w:lvl w:ilvl="4" w:tplc="308CBD1C" w:tentative="1">
      <w:start w:val="1"/>
      <w:numFmt w:val="bullet"/>
      <w:lvlText w:val="•"/>
      <w:lvlJc w:val="left"/>
      <w:pPr>
        <w:tabs>
          <w:tab w:val="num" w:pos="3600"/>
        </w:tabs>
        <w:ind w:left="3600" w:hanging="360"/>
      </w:pPr>
      <w:rPr>
        <w:rFonts w:ascii="Times New Roman" w:hAnsi="Times New Roman" w:hint="default"/>
      </w:rPr>
    </w:lvl>
    <w:lvl w:ilvl="5" w:tplc="4C302BEC" w:tentative="1">
      <w:start w:val="1"/>
      <w:numFmt w:val="bullet"/>
      <w:lvlText w:val="•"/>
      <w:lvlJc w:val="left"/>
      <w:pPr>
        <w:tabs>
          <w:tab w:val="num" w:pos="4320"/>
        </w:tabs>
        <w:ind w:left="4320" w:hanging="360"/>
      </w:pPr>
      <w:rPr>
        <w:rFonts w:ascii="Times New Roman" w:hAnsi="Times New Roman" w:hint="default"/>
      </w:rPr>
    </w:lvl>
    <w:lvl w:ilvl="6" w:tplc="60C4A7EC" w:tentative="1">
      <w:start w:val="1"/>
      <w:numFmt w:val="bullet"/>
      <w:lvlText w:val="•"/>
      <w:lvlJc w:val="left"/>
      <w:pPr>
        <w:tabs>
          <w:tab w:val="num" w:pos="5040"/>
        </w:tabs>
        <w:ind w:left="5040" w:hanging="360"/>
      </w:pPr>
      <w:rPr>
        <w:rFonts w:ascii="Times New Roman" w:hAnsi="Times New Roman" w:hint="default"/>
      </w:rPr>
    </w:lvl>
    <w:lvl w:ilvl="7" w:tplc="7646E924" w:tentative="1">
      <w:start w:val="1"/>
      <w:numFmt w:val="bullet"/>
      <w:lvlText w:val="•"/>
      <w:lvlJc w:val="left"/>
      <w:pPr>
        <w:tabs>
          <w:tab w:val="num" w:pos="5760"/>
        </w:tabs>
        <w:ind w:left="5760" w:hanging="360"/>
      </w:pPr>
      <w:rPr>
        <w:rFonts w:ascii="Times New Roman" w:hAnsi="Times New Roman" w:hint="default"/>
      </w:rPr>
    </w:lvl>
    <w:lvl w:ilvl="8" w:tplc="94E456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BF242D7"/>
    <w:multiLevelType w:val="multilevel"/>
    <w:tmpl w:val="04D6DEC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D41897"/>
    <w:multiLevelType w:val="hybridMultilevel"/>
    <w:tmpl w:val="31D8B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BB3C8C"/>
    <w:multiLevelType w:val="multilevel"/>
    <w:tmpl w:val="DF64AF4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365A87"/>
    <w:multiLevelType w:val="multilevel"/>
    <w:tmpl w:val="9CDC31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DE32247"/>
    <w:multiLevelType w:val="hybridMultilevel"/>
    <w:tmpl w:val="863C5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064E6"/>
    <w:multiLevelType w:val="hybridMultilevel"/>
    <w:tmpl w:val="3F701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E2210"/>
    <w:multiLevelType w:val="hybridMultilevel"/>
    <w:tmpl w:val="D5B8B23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6A67F59"/>
    <w:multiLevelType w:val="hybridMultilevel"/>
    <w:tmpl w:val="CC60F4D8"/>
    <w:lvl w:ilvl="0" w:tplc="D3C23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683840"/>
    <w:multiLevelType w:val="hybridMultilevel"/>
    <w:tmpl w:val="52B44904"/>
    <w:lvl w:ilvl="0" w:tplc="A232EB14">
      <w:start w:val="1"/>
      <w:numFmt w:val="bullet"/>
      <w:lvlText w:val=""/>
      <w:lvlPicBulletId w:val="0"/>
      <w:lvlJc w:val="left"/>
      <w:pPr>
        <w:tabs>
          <w:tab w:val="num" w:pos="720"/>
        </w:tabs>
        <w:ind w:left="720" w:hanging="360"/>
      </w:pPr>
      <w:rPr>
        <w:rFonts w:ascii="Symbol" w:hAnsi="Symbol" w:hint="default"/>
      </w:rPr>
    </w:lvl>
    <w:lvl w:ilvl="1" w:tplc="0442A2E6" w:tentative="1">
      <w:start w:val="1"/>
      <w:numFmt w:val="bullet"/>
      <w:lvlText w:val=""/>
      <w:lvlJc w:val="left"/>
      <w:pPr>
        <w:tabs>
          <w:tab w:val="num" w:pos="1440"/>
        </w:tabs>
        <w:ind w:left="1440" w:hanging="360"/>
      </w:pPr>
      <w:rPr>
        <w:rFonts w:ascii="Symbol" w:hAnsi="Symbol" w:hint="default"/>
      </w:rPr>
    </w:lvl>
    <w:lvl w:ilvl="2" w:tplc="D95C4764" w:tentative="1">
      <w:start w:val="1"/>
      <w:numFmt w:val="bullet"/>
      <w:lvlText w:val=""/>
      <w:lvlJc w:val="left"/>
      <w:pPr>
        <w:tabs>
          <w:tab w:val="num" w:pos="2160"/>
        </w:tabs>
        <w:ind w:left="2160" w:hanging="360"/>
      </w:pPr>
      <w:rPr>
        <w:rFonts w:ascii="Symbol" w:hAnsi="Symbol" w:hint="default"/>
      </w:rPr>
    </w:lvl>
    <w:lvl w:ilvl="3" w:tplc="39A0247C" w:tentative="1">
      <w:start w:val="1"/>
      <w:numFmt w:val="bullet"/>
      <w:lvlText w:val=""/>
      <w:lvlJc w:val="left"/>
      <w:pPr>
        <w:tabs>
          <w:tab w:val="num" w:pos="2880"/>
        </w:tabs>
        <w:ind w:left="2880" w:hanging="360"/>
      </w:pPr>
      <w:rPr>
        <w:rFonts w:ascii="Symbol" w:hAnsi="Symbol" w:hint="default"/>
      </w:rPr>
    </w:lvl>
    <w:lvl w:ilvl="4" w:tplc="FD8440DC" w:tentative="1">
      <w:start w:val="1"/>
      <w:numFmt w:val="bullet"/>
      <w:lvlText w:val=""/>
      <w:lvlJc w:val="left"/>
      <w:pPr>
        <w:tabs>
          <w:tab w:val="num" w:pos="3600"/>
        </w:tabs>
        <w:ind w:left="3600" w:hanging="360"/>
      </w:pPr>
      <w:rPr>
        <w:rFonts w:ascii="Symbol" w:hAnsi="Symbol" w:hint="default"/>
      </w:rPr>
    </w:lvl>
    <w:lvl w:ilvl="5" w:tplc="8C9E0AF2" w:tentative="1">
      <w:start w:val="1"/>
      <w:numFmt w:val="bullet"/>
      <w:lvlText w:val=""/>
      <w:lvlJc w:val="left"/>
      <w:pPr>
        <w:tabs>
          <w:tab w:val="num" w:pos="4320"/>
        </w:tabs>
        <w:ind w:left="4320" w:hanging="360"/>
      </w:pPr>
      <w:rPr>
        <w:rFonts w:ascii="Symbol" w:hAnsi="Symbol" w:hint="default"/>
      </w:rPr>
    </w:lvl>
    <w:lvl w:ilvl="6" w:tplc="3C145434" w:tentative="1">
      <w:start w:val="1"/>
      <w:numFmt w:val="bullet"/>
      <w:lvlText w:val=""/>
      <w:lvlJc w:val="left"/>
      <w:pPr>
        <w:tabs>
          <w:tab w:val="num" w:pos="5040"/>
        </w:tabs>
        <w:ind w:left="5040" w:hanging="360"/>
      </w:pPr>
      <w:rPr>
        <w:rFonts w:ascii="Symbol" w:hAnsi="Symbol" w:hint="default"/>
      </w:rPr>
    </w:lvl>
    <w:lvl w:ilvl="7" w:tplc="AC78F08A" w:tentative="1">
      <w:start w:val="1"/>
      <w:numFmt w:val="bullet"/>
      <w:lvlText w:val=""/>
      <w:lvlJc w:val="left"/>
      <w:pPr>
        <w:tabs>
          <w:tab w:val="num" w:pos="5760"/>
        </w:tabs>
        <w:ind w:left="5760" w:hanging="360"/>
      </w:pPr>
      <w:rPr>
        <w:rFonts w:ascii="Symbol" w:hAnsi="Symbol" w:hint="default"/>
      </w:rPr>
    </w:lvl>
    <w:lvl w:ilvl="8" w:tplc="932EBC9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0295C36"/>
    <w:multiLevelType w:val="hybridMultilevel"/>
    <w:tmpl w:val="A52E6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8E78E8"/>
    <w:multiLevelType w:val="hybridMultilevel"/>
    <w:tmpl w:val="394E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CA0A90"/>
    <w:multiLevelType w:val="hybridMultilevel"/>
    <w:tmpl w:val="DD548B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B60805"/>
    <w:multiLevelType w:val="hybridMultilevel"/>
    <w:tmpl w:val="CC60F4D8"/>
    <w:lvl w:ilvl="0" w:tplc="D3C23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2B552A"/>
    <w:multiLevelType w:val="hybridMultilevel"/>
    <w:tmpl w:val="DD4C59BE"/>
    <w:lvl w:ilvl="0" w:tplc="259ACBFA">
      <w:start w:val="1"/>
      <w:numFmt w:val="bullet"/>
      <w:lvlText w:val=""/>
      <w:lvlPicBulletId w:val="0"/>
      <w:lvlJc w:val="left"/>
      <w:pPr>
        <w:tabs>
          <w:tab w:val="num" w:pos="720"/>
        </w:tabs>
        <w:ind w:left="720" w:hanging="360"/>
      </w:pPr>
      <w:rPr>
        <w:rFonts w:ascii="Symbol" w:hAnsi="Symbol" w:hint="default"/>
      </w:rPr>
    </w:lvl>
    <w:lvl w:ilvl="1" w:tplc="AC84CAD2" w:tentative="1">
      <w:start w:val="1"/>
      <w:numFmt w:val="bullet"/>
      <w:lvlText w:val=""/>
      <w:lvlJc w:val="left"/>
      <w:pPr>
        <w:tabs>
          <w:tab w:val="num" w:pos="1440"/>
        </w:tabs>
        <w:ind w:left="1440" w:hanging="360"/>
      </w:pPr>
      <w:rPr>
        <w:rFonts w:ascii="Symbol" w:hAnsi="Symbol" w:hint="default"/>
      </w:rPr>
    </w:lvl>
    <w:lvl w:ilvl="2" w:tplc="84BECBD8" w:tentative="1">
      <w:start w:val="1"/>
      <w:numFmt w:val="bullet"/>
      <w:lvlText w:val=""/>
      <w:lvlJc w:val="left"/>
      <w:pPr>
        <w:tabs>
          <w:tab w:val="num" w:pos="2160"/>
        </w:tabs>
        <w:ind w:left="2160" w:hanging="360"/>
      </w:pPr>
      <w:rPr>
        <w:rFonts w:ascii="Symbol" w:hAnsi="Symbol" w:hint="default"/>
      </w:rPr>
    </w:lvl>
    <w:lvl w:ilvl="3" w:tplc="C2B29E00" w:tentative="1">
      <w:start w:val="1"/>
      <w:numFmt w:val="bullet"/>
      <w:lvlText w:val=""/>
      <w:lvlJc w:val="left"/>
      <w:pPr>
        <w:tabs>
          <w:tab w:val="num" w:pos="2880"/>
        </w:tabs>
        <w:ind w:left="2880" w:hanging="360"/>
      </w:pPr>
      <w:rPr>
        <w:rFonts w:ascii="Symbol" w:hAnsi="Symbol" w:hint="default"/>
      </w:rPr>
    </w:lvl>
    <w:lvl w:ilvl="4" w:tplc="02BE9888" w:tentative="1">
      <w:start w:val="1"/>
      <w:numFmt w:val="bullet"/>
      <w:lvlText w:val=""/>
      <w:lvlJc w:val="left"/>
      <w:pPr>
        <w:tabs>
          <w:tab w:val="num" w:pos="3600"/>
        </w:tabs>
        <w:ind w:left="3600" w:hanging="360"/>
      </w:pPr>
      <w:rPr>
        <w:rFonts w:ascii="Symbol" w:hAnsi="Symbol" w:hint="default"/>
      </w:rPr>
    </w:lvl>
    <w:lvl w:ilvl="5" w:tplc="16147190" w:tentative="1">
      <w:start w:val="1"/>
      <w:numFmt w:val="bullet"/>
      <w:lvlText w:val=""/>
      <w:lvlJc w:val="left"/>
      <w:pPr>
        <w:tabs>
          <w:tab w:val="num" w:pos="4320"/>
        </w:tabs>
        <w:ind w:left="4320" w:hanging="360"/>
      </w:pPr>
      <w:rPr>
        <w:rFonts w:ascii="Symbol" w:hAnsi="Symbol" w:hint="default"/>
      </w:rPr>
    </w:lvl>
    <w:lvl w:ilvl="6" w:tplc="04E409F2" w:tentative="1">
      <w:start w:val="1"/>
      <w:numFmt w:val="bullet"/>
      <w:lvlText w:val=""/>
      <w:lvlJc w:val="left"/>
      <w:pPr>
        <w:tabs>
          <w:tab w:val="num" w:pos="5040"/>
        </w:tabs>
        <w:ind w:left="5040" w:hanging="360"/>
      </w:pPr>
      <w:rPr>
        <w:rFonts w:ascii="Symbol" w:hAnsi="Symbol" w:hint="default"/>
      </w:rPr>
    </w:lvl>
    <w:lvl w:ilvl="7" w:tplc="FA948F86" w:tentative="1">
      <w:start w:val="1"/>
      <w:numFmt w:val="bullet"/>
      <w:lvlText w:val=""/>
      <w:lvlJc w:val="left"/>
      <w:pPr>
        <w:tabs>
          <w:tab w:val="num" w:pos="5760"/>
        </w:tabs>
        <w:ind w:left="5760" w:hanging="360"/>
      </w:pPr>
      <w:rPr>
        <w:rFonts w:ascii="Symbol" w:hAnsi="Symbol" w:hint="default"/>
      </w:rPr>
    </w:lvl>
    <w:lvl w:ilvl="8" w:tplc="7CE02E9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BFC4020"/>
    <w:multiLevelType w:val="hybridMultilevel"/>
    <w:tmpl w:val="79181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7E4C26"/>
    <w:multiLevelType w:val="hybridMultilevel"/>
    <w:tmpl w:val="BAA86DA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10"/>
  </w:num>
  <w:num w:numId="3">
    <w:abstractNumId w:val="15"/>
  </w:num>
  <w:num w:numId="4">
    <w:abstractNumId w:val="7"/>
  </w:num>
  <w:num w:numId="5">
    <w:abstractNumId w:val="3"/>
  </w:num>
  <w:num w:numId="6">
    <w:abstractNumId w:val="13"/>
  </w:num>
  <w:num w:numId="7">
    <w:abstractNumId w:val="16"/>
  </w:num>
  <w:num w:numId="8">
    <w:abstractNumId w:val="0"/>
  </w:num>
  <w:num w:numId="9">
    <w:abstractNumId w:val="5"/>
  </w:num>
  <w:num w:numId="10">
    <w:abstractNumId w:val="17"/>
  </w:num>
  <w:num w:numId="11">
    <w:abstractNumId w:val="12"/>
  </w:num>
  <w:num w:numId="12">
    <w:abstractNumId w:val="9"/>
  </w:num>
  <w:num w:numId="13">
    <w:abstractNumId w:val="8"/>
  </w:num>
  <w:num w:numId="14">
    <w:abstractNumId w:val="18"/>
  </w:num>
  <w:num w:numId="15">
    <w:abstractNumId w:val="6"/>
  </w:num>
  <w:num w:numId="16">
    <w:abstractNumId w:val="11"/>
  </w:num>
  <w:num w:numId="17">
    <w:abstractNumId w:val="21"/>
  </w:num>
  <w:num w:numId="18">
    <w:abstractNumId w:val="2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B83"/>
    <w:rsid w:val="000005CD"/>
    <w:rsid w:val="00026F0C"/>
    <w:rsid w:val="00027A42"/>
    <w:rsid w:val="00034C87"/>
    <w:rsid w:val="00036F50"/>
    <w:rsid w:val="000421A7"/>
    <w:rsid w:val="000428B6"/>
    <w:rsid w:val="00052EFB"/>
    <w:rsid w:val="000606B7"/>
    <w:rsid w:val="00071E31"/>
    <w:rsid w:val="00073A7A"/>
    <w:rsid w:val="00085C54"/>
    <w:rsid w:val="00086FDC"/>
    <w:rsid w:val="00092C3D"/>
    <w:rsid w:val="000A4D8F"/>
    <w:rsid w:val="000B1770"/>
    <w:rsid w:val="000C4A6C"/>
    <w:rsid w:val="000C64AF"/>
    <w:rsid w:val="000C774A"/>
    <w:rsid w:val="000D4E86"/>
    <w:rsid w:val="000D5684"/>
    <w:rsid w:val="000E24E8"/>
    <w:rsid w:val="000E7478"/>
    <w:rsid w:val="000F1F0C"/>
    <w:rsid w:val="0011118E"/>
    <w:rsid w:val="001119F9"/>
    <w:rsid w:val="00117B52"/>
    <w:rsid w:val="00121657"/>
    <w:rsid w:val="00134ECB"/>
    <w:rsid w:val="0014176D"/>
    <w:rsid w:val="001445B4"/>
    <w:rsid w:val="00157A96"/>
    <w:rsid w:val="00157C39"/>
    <w:rsid w:val="0016127C"/>
    <w:rsid w:val="001767AC"/>
    <w:rsid w:val="001826F4"/>
    <w:rsid w:val="0018403A"/>
    <w:rsid w:val="001937EE"/>
    <w:rsid w:val="001B712C"/>
    <w:rsid w:val="001C2594"/>
    <w:rsid w:val="001C5EB1"/>
    <w:rsid w:val="001D031B"/>
    <w:rsid w:val="001E2018"/>
    <w:rsid w:val="001E593B"/>
    <w:rsid w:val="001F60AE"/>
    <w:rsid w:val="002019FC"/>
    <w:rsid w:val="00204044"/>
    <w:rsid w:val="002103D4"/>
    <w:rsid w:val="00212131"/>
    <w:rsid w:val="0023292F"/>
    <w:rsid w:val="002373E5"/>
    <w:rsid w:val="00245931"/>
    <w:rsid w:val="00247C16"/>
    <w:rsid w:val="00247DDD"/>
    <w:rsid w:val="00250949"/>
    <w:rsid w:val="00251B83"/>
    <w:rsid w:val="00253544"/>
    <w:rsid w:val="0025450E"/>
    <w:rsid w:val="00254C5C"/>
    <w:rsid w:val="00256E10"/>
    <w:rsid w:val="00260595"/>
    <w:rsid w:val="00266784"/>
    <w:rsid w:val="00271EE5"/>
    <w:rsid w:val="00277CC0"/>
    <w:rsid w:val="00295CF5"/>
    <w:rsid w:val="002A06B9"/>
    <w:rsid w:val="002A2142"/>
    <w:rsid w:val="002A4ADE"/>
    <w:rsid w:val="002A76AA"/>
    <w:rsid w:val="002B0420"/>
    <w:rsid w:val="002E1420"/>
    <w:rsid w:val="002E2A1D"/>
    <w:rsid w:val="002E65F7"/>
    <w:rsid w:val="002F12F6"/>
    <w:rsid w:val="002F416A"/>
    <w:rsid w:val="002F7F23"/>
    <w:rsid w:val="00306258"/>
    <w:rsid w:val="0030744E"/>
    <w:rsid w:val="003129A5"/>
    <w:rsid w:val="0032720A"/>
    <w:rsid w:val="00333026"/>
    <w:rsid w:val="003611B4"/>
    <w:rsid w:val="00381424"/>
    <w:rsid w:val="0038623E"/>
    <w:rsid w:val="003A3071"/>
    <w:rsid w:val="003B1EF0"/>
    <w:rsid w:val="003C2839"/>
    <w:rsid w:val="003C69BE"/>
    <w:rsid w:val="003C73DB"/>
    <w:rsid w:val="003D16F8"/>
    <w:rsid w:val="003E1CA9"/>
    <w:rsid w:val="003E2C8F"/>
    <w:rsid w:val="0041268A"/>
    <w:rsid w:val="0043191A"/>
    <w:rsid w:val="00433730"/>
    <w:rsid w:val="00435AF8"/>
    <w:rsid w:val="00436063"/>
    <w:rsid w:val="00454B9B"/>
    <w:rsid w:val="00456C9A"/>
    <w:rsid w:val="00464B9B"/>
    <w:rsid w:val="0047153E"/>
    <w:rsid w:val="0047324C"/>
    <w:rsid w:val="00482ECC"/>
    <w:rsid w:val="00483310"/>
    <w:rsid w:val="00490AEF"/>
    <w:rsid w:val="0049720B"/>
    <w:rsid w:val="004B43DA"/>
    <w:rsid w:val="004C060F"/>
    <w:rsid w:val="004C0CE6"/>
    <w:rsid w:val="004C1283"/>
    <w:rsid w:val="004C2EC7"/>
    <w:rsid w:val="004E3AF8"/>
    <w:rsid w:val="0050435A"/>
    <w:rsid w:val="0051577D"/>
    <w:rsid w:val="00525EFE"/>
    <w:rsid w:val="00530A16"/>
    <w:rsid w:val="005326BB"/>
    <w:rsid w:val="0053280E"/>
    <w:rsid w:val="00534A86"/>
    <w:rsid w:val="00552624"/>
    <w:rsid w:val="0055436C"/>
    <w:rsid w:val="005608DE"/>
    <w:rsid w:val="0059089D"/>
    <w:rsid w:val="005922B4"/>
    <w:rsid w:val="00597280"/>
    <w:rsid w:val="005A1992"/>
    <w:rsid w:val="005A4A4A"/>
    <w:rsid w:val="005A6EBE"/>
    <w:rsid w:val="005B5E77"/>
    <w:rsid w:val="005C4097"/>
    <w:rsid w:val="005C4728"/>
    <w:rsid w:val="005C54C8"/>
    <w:rsid w:val="005C5843"/>
    <w:rsid w:val="006168DC"/>
    <w:rsid w:val="00631BDF"/>
    <w:rsid w:val="00640F6A"/>
    <w:rsid w:val="00650E6F"/>
    <w:rsid w:val="00656E6B"/>
    <w:rsid w:val="00661443"/>
    <w:rsid w:val="00674022"/>
    <w:rsid w:val="006842B3"/>
    <w:rsid w:val="00684FE3"/>
    <w:rsid w:val="00687EF6"/>
    <w:rsid w:val="00690F76"/>
    <w:rsid w:val="006966D4"/>
    <w:rsid w:val="006A2F7C"/>
    <w:rsid w:val="006A5867"/>
    <w:rsid w:val="006B0D9D"/>
    <w:rsid w:val="006B4D26"/>
    <w:rsid w:val="006C30F9"/>
    <w:rsid w:val="006E55ED"/>
    <w:rsid w:val="006F2A18"/>
    <w:rsid w:val="0070178D"/>
    <w:rsid w:val="00705752"/>
    <w:rsid w:val="007111C0"/>
    <w:rsid w:val="00713061"/>
    <w:rsid w:val="00715463"/>
    <w:rsid w:val="00715C11"/>
    <w:rsid w:val="00724EDF"/>
    <w:rsid w:val="0072713E"/>
    <w:rsid w:val="007314EA"/>
    <w:rsid w:val="00737ED5"/>
    <w:rsid w:val="00746746"/>
    <w:rsid w:val="007476A3"/>
    <w:rsid w:val="007603E6"/>
    <w:rsid w:val="00771EF6"/>
    <w:rsid w:val="00777C8D"/>
    <w:rsid w:val="00781E07"/>
    <w:rsid w:val="007B0968"/>
    <w:rsid w:val="007C3395"/>
    <w:rsid w:val="007C4EF1"/>
    <w:rsid w:val="007C6A9B"/>
    <w:rsid w:val="007E29A0"/>
    <w:rsid w:val="00800401"/>
    <w:rsid w:val="00810CE6"/>
    <w:rsid w:val="00814BF9"/>
    <w:rsid w:val="00823E54"/>
    <w:rsid w:val="00831385"/>
    <w:rsid w:val="008318D7"/>
    <w:rsid w:val="00833978"/>
    <w:rsid w:val="0083740C"/>
    <w:rsid w:val="00850592"/>
    <w:rsid w:val="00853BCA"/>
    <w:rsid w:val="008554C6"/>
    <w:rsid w:val="00866196"/>
    <w:rsid w:val="008748BA"/>
    <w:rsid w:val="00877947"/>
    <w:rsid w:val="008A3F9A"/>
    <w:rsid w:val="008B0819"/>
    <w:rsid w:val="008B3C95"/>
    <w:rsid w:val="008D2595"/>
    <w:rsid w:val="008E306A"/>
    <w:rsid w:val="008E474D"/>
    <w:rsid w:val="00903D1B"/>
    <w:rsid w:val="00904850"/>
    <w:rsid w:val="009069A8"/>
    <w:rsid w:val="00907170"/>
    <w:rsid w:val="00922028"/>
    <w:rsid w:val="00934F92"/>
    <w:rsid w:val="00950A71"/>
    <w:rsid w:val="00960C66"/>
    <w:rsid w:val="00971D64"/>
    <w:rsid w:val="0097290B"/>
    <w:rsid w:val="00982037"/>
    <w:rsid w:val="00983CC3"/>
    <w:rsid w:val="009A0116"/>
    <w:rsid w:val="009B0039"/>
    <w:rsid w:val="009B006F"/>
    <w:rsid w:val="009C23B5"/>
    <w:rsid w:val="009C6DB2"/>
    <w:rsid w:val="009D26F0"/>
    <w:rsid w:val="009D54D0"/>
    <w:rsid w:val="009D7A9D"/>
    <w:rsid w:val="009E1470"/>
    <w:rsid w:val="009E47CD"/>
    <w:rsid w:val="009E53A1"/>
    <w:rsid w:val="009F3245"/>
    <w:rsid w:val="009F4CEB"/>
    <w:rsid w:val="009F730E"/>
    <w:rsid w:val="00A05394"/>
    <w:rsid w:val="00A12E7F"/>
    <w:rsid w:val="00A35ECE"/>
    <w:rsid w:val="00A507DF"/>
    <w:rsid w:val="00A66B01"/>
    <w:rsid w:val="00A74237"/>
    <w:rsid w:val="00A745E0"/>
    <w:rsid w:val="00A75269"/>
    <w:rsid w:val="00A77D1E"/>
    <w:rsid w:val="00A800D4"/>
    <w:rsid w:val="00A902AF"/>
    <w:rsid w:val="00A920ED"/>
    <w:rsid w:val="00A9436B"/>
    <w:rsid w:val="00A9497A"/>
    <w:rsid w:val="00A95E33"/>
    <w:rsid w:val="00AA67C0"/>
    <w:rsid w:val="00AB47AF"/>
    <w:rsid w:val="00AB73CB"/>
    <w:rsid w:val="00AD1326"/>
    <w:rsid w:val="00AD67DD"/>
    <w:rsid w:val="00AE3056"/>
    <w:rsid w:val="00AE43B3"/>
    <w:rsid w:val="00AE5AED"/>
    <w:rsid w:val="00AE7589"/>
    <w:rsid w:val="00AF7DDA"/>
    <w:rsid w:val="00B12CAB"/>
    <w:rsid w:val="00B310A6"/>
    <w:rsid w:val="00B3345D"/>
    <w:rsid w:val="00B3417F"/>
    <w:rsid w:val="00B41945"/>
    <w:rsid w:val="00B42B95"/>
    <w:rsid w:val="00B42CA0"/>
    <w:rsid w:val="00B469FF"/>
    <w:rsid w:val="00B51638"/>
    <w:rsid w:val="00B539F0"/>
    <w:rsid w:val="00B62F98"/>
    <w:rsid w:val="00B87A55"/>
    <w:rsid w:val="00B90549"/>
    <w:rsid w:val="00BD603C"/>
    <w:rsid w:val="00BD767A"/>
    <w:rsid w:val="00BF3B24"/>
    <w:rsid w:val="00C072AF"/>
    <w:rsid w:val="00C17A7B"/>
    <w:rsid w:val="00C23370"/>
    <w:rsid w:val="00C2431A"/>
    <w:rsid w:val="00C2597D"/>
    <w:rsid w:val="00C34ACD"/>
    <w:rsid w:val="00C358A4"/>
    <w:rsid w:val="00C36CCF"/>
    <w:rsid w:val="00C6101B"/>
    <w:rsid w:val="00C6176F"/>
    <w:rsid w:val="00C636DF"/>
    <w:rsid w:val="00C75037"/>
    <w:rsid w:val="00C97AE9"/>
    <w:rsid w:val="00C97DB4"/>
    <w:rsid w:val="00CA0A88"/>
    <w:rsid w:val="00CC3830"/>
    <w:rsid w:val="00CE0CEC"/>
    <w:rsid w:val="00CF1128"/>
    <w:rsid w:val="00CF55A0"/>
    <w:rsid w:val="00D0349D"/>
    <w:rsid w:val="00D12F64"/>
    <w:rsid w:val="00D14525"/>
    <w:rsid w:val="00D14E89"/>
    <w:rsid w:val="00D177A4"/>
    <w:rsid w:val="00D30760"/>
    <w:rsid w:val="00D32085"/>
    <w:rsid w:val="00D37B95"/>
    <w:rsid w:val="00D42B2B"/>
    <w:rsid w:val="00D45ED4"/>
    <w:rsid w:val="00D46B6D"/>
    <w:rsid w:val="00D554E6"/>
    <w:rsid w:val="00D570BE"/>
    <w:rsid w:val="00D74253"/>
    <w:rsid w:val="00D75662"/>
    <w:rsid w:val="00D838D9"/>
    <w:rsid w:val="00D94034"/>
    <w:rsid w:val="00D9423E"/>
    <w:rsid w:val="00D95E91"/>
    <w:rsid w:val="00DA1AD9"/>
    <w:rsid w:val="00DA4E23"/>
    <w:rsid w:val="00DA656F"/>
    <w:rsid w:val="00DB16D1"/>
    <w:rsid w:val="00DB44B0"/>
    <w:rsid w:val="00DE2199"/>
    <w:rsid w:val="00DF509A"/>
    <w:rsid w:val="00E07478"/>
    <w:rsid w:val="00E12441"/>
    <w:rsid w:val="00E12C0F"/>
    <w:rsid w:val="00E13449"/>
    <w:rsid w:val="00E15538"/>
    <w:rsid w:val="00E1562B"/>
    <w:rsid w:val="00E20215"/>
    <w:rsid w:val="00E21B60"/>
    <w:rsid w:val="00E403F2"/>
    <w:rsid w:val="00E46AB9"/>
    <w:rsid w:val="00E47B6A"/>
    <w:rsid w:val="00E506F1"/>
    <w:rsid w:val="00E83334"/>
    <w:rsid w:val="00E84AB3"/>
    <w:rsid w:val="00E86986"/>
    <w:rsid w:val="00E9198F"/>
    <w:rsid w:val="00E94772"/>
    <w:rsid w:val="00E961FB"/>
    <w:rsid w:val="00EC6A06"/>
    <w:rsid w:val="00ED0048"/>
    <w:rsid w:val="00ED4D32"/>
    <w:rsid w:val="00ED4ECA"/>
    <w:rsid w:val="00EE16AD"/>
    <w:rsid w:val="00EE58E7"/>
    <w:rsid w:val="00F04724"/>
    <w:rsid w:val="00F10A09"/>
    <w:rsid w:val="00F10F90"/>
    <w:rsid w:val="00F12150"/>
    <w:rsid w:val="00F23483"/>
    <w:rsid w:val="00F2513E"/>
    <w:rsid w:val="00F254FD"/>
    <w:rsid w:val="00F30774"/>
    <w:rsid w:val="00F315B0"/>
    <w:rsid w:val="00F34674"/>
    <w:rsid w:val="00F34DF7"/>
    <w:rsid w:val="00F4087D"/>
    <w:rsid w:val="00F621B7"/>
    <w:rsid w:val="00F8740F"/>
    <w:rsid w:val="00F95AEE"/>
    <w:rsid w:val="00FA56AD"/>
    <w:rsid w:val="00FA76F6"/>
    <w:rsid w:val="00FB0018"/>
    <w:rsid w:val="00FB05A9"/>
    <w:rsid w:val="00FB158C"/>
    <w:rsid w:val="00FB2E80"/>
    <w:rsid w:val="00FB512F"/>
    <w:rsid w:val="00FC4AC1"/>
    <w:rsid w:val="00FE3578"/>
    <w:rsid w:val="00FF0040"/>
    <w:rsid w:val="00FF4DBA"/>
    <w:rsid w:val="00FF64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132E"/>
  <w15:docId w15:val="{23F1133C-B2BE-49D5-A333-74012A6DD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5D"/>
  </w:style>
  <w:style w:type="paragraph" w:styleId="Heading1">
    <w:name w:val="heading 1"/>
    <w:basedOn w:val="Normal"/>
    <w:link w:val="Heading1Char"/>
    <w:uiPriority w:val="9"/>
    <w:qFormat/>
    <w:rsid w:val="004715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449"/>
    <w:pPr>
      <w:ind w:left="720"/>
      <w:contextualSpacing/>
    </w:pPr>
  </w:style>
  <w:style w:type="paragraph" w:styleId="BalloonText">
    <w:name w:val="Balloon Text"/>
    <w:basedOn w:val="Normal"/>
    <w:link w:val="BalloonTextChar"/>
    <w:uiPriority w:val="99"/>
    <w:semiHidden/>
    <w:unhideWhenUsed/>
    <w:rsid w:val="00CA0A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0A88"/>
    <w:rPr>
      <w:rFonts w:ascii="Tahoma" w:hAnsi="Tahoma" w:cs="Tahoma"/>
      <w:sz w:val="16"/>
      <w:szCs w:val="16"/>
    </w:rPr>
  </w:style>
  <w:style w:type="paragraph" w:styleId="NormalWeb">
    <w:name w:val="Normal (Web)"/>
    <w:basedOn w:val="Normal"/>
    <w:uiPriority w:val="99"/>
    <w:unhideWhenUsed/>
    <w:rsid w:val="009C2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DefaultParagraphFont"/>
    <w:rsid w:val="00552624"/>
  </w:style>
  <w:style w:type="paragraph" w:customStyle="1" w:styleId="Default">
    <w:name w:val="Default"/>
    <w:rsid w:val="0070178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83334"/>
    <w:rPr>
      <w:color w:val="0000FF"/>
      <w:u w:val="single"/>
    </w:rPr>
  </w:style>
  <w:style w:type="character" w:styleId="CommentReference">
    <w:name w:val="annotation reference"/>
    <w:basedOn w:val="DefaultParagraphFont"/>
    <w:uiPriority w:val="99"/>
    <w:semiHidden/>
    <w:unhideWhenUsed/>
    <w:rsid w:val="009D54D0"/>
    <w:rPr>
      <w:sz w:val="16"/>
      <w:szCs w:val="16"/>
    </w:rPr>
  </w:style>
  <w:style w:type="paragraph" w:styleId="CommentText">
    <w:name w:val="annotation text"/>
    <w:basedOn w:val="Normal"/>
    <w:link w:val="CommentTextChar"/>
    <w:uiPriority w:val="99"/>
    <w:semiHidden/>
    <w:unhideWhenUsed/>
    <w:rsid w:val="009D54D0"/>
    <w:pPr>
      <w:spacing w:line="240" w:lineRule="auto"/>
    </w:pPr>
    <w:rPr>
      <w:sz w:val="20"/>
      <w:szCs w:val="20"/>
    </w:rPr>
  </w:style>
  <w:style w:type="character" w:customStyle="1" w:styleId="CommentTextChar">
    <w:name w:val="Comment Text Char"/>
    <w:basedOn w:val="DefaultParagraphFont"/>
    <w:link w:val="CommentText"/>
    <w:uiPriority w:val="99"/>
    <w:semiHidden/>
    <w:rsid w:val="009D54D0"/>
    <w:rPr>
      <w:sz w:val="20"/>
      <w:szCs w:val="20"/>
    </w:rPr>
  </w:style>
  <w:style w:type="paragraph" w:styleId="CommentSubject">
    <w:name w:val="annotation subject"/>
    <w:basedOn w:val="CommentText"/>
    <w:next w:val="CommentText"/>
    <w:link w:val="CommentSubjectChar"/>
    <w:uiPriority w:val="99"/>
    <w:semiHidden/>
    <w:unhideWhenUsed/>
    <w:rsid w:val="009D54D0"/>
    <w:rPr>
      <w:b/>
      <w:bCs/>
    </w:rPr>
  </w:style>
  <w:style w:type="character" w:customStyle="1" w:styleId="CommentSubjectChar">
    <w:name w:val="Comment Subject Char"/>
    <w:basedOn w:val="CommentTextChar"/>
    <w:link w:val="CommentSubject"/>
    <w:uiPriority w:val="99"/>
    <w:semiHidden/>
    <w:rsid w:val="009D54D0"/>
    <w:rPr>
      <w:b/>
      <w:bCs/>
      <w:sz w:val="20"/>
      <w:szCs w:val="20"/>
    </w:rPr>
  </w:style>
  <w:style w:type="character" w:customStyle="1" w:styleId="Heading1Char">
    <w:name w:val="Heading 1 Char"/>
    <w:basedOn w:val="DefaultParagraphFont"/>
    <w:link w:val="Heading1"/>
    <w:uiPriority w:val="9"/>
    <w:rsid w:val="0047153E"/>
    <w:rPr>
      <w:rFonts w:ascii="Times New Roman" w:eastAsia="Times New Roman" w:hAnsi="Times New Roman" w:cs="Times New Roman"/>
      <w:b/>
      <w:bCs/>
      <w:kern w:val="36"/>
      <w:sz w:val="48"/>
      <w:szCs w:val="48"/>
    </w:rPr>
  </w:style>
  <w:style w:type="character" w:customStyle="1" w:styleId="current-selection">
    <w:name w:val="current-selection"/>
    <w:basedOn w:val="DefaultParagraphFont"/>
    <w:rsid w:val="0047153E"/>
  </w:style>
  <w:style w:type="character" w:customStyle="1" w:styleId="publicationinfo">
    <w:name w:val="publicationinfo"/>
    <w:basedOn w:val="DefaultParagraphFont"/>
    <w:rsid w:val="0047153E"/>
  </w:style>
  <w:style w:type="character" w:customStyle="1" w:styleId="notrecommendedinfo">
    <w:name w:val="notrecommendedinfo"/>
    <w:basedOn w:val="DefaultParagraphFont"/>
    <w:rsid w:val="0047153E"/>
  </w:style>
  <w:style w:type="character" w:customStyle="1" w:styleId="st">
    <w:name w:val="st"/>
    <w:basedOn w:val="DefaultParagraphFont"/>
    <w:rsid w:val="0047153E"/>
  </w:style>
  <w:style w:type="character" w:customStyle="1" w:styleId="element-citation">
    <w:name w:val="element-citation"/>
    <w:basedOn w:val="DefaultParagraphFont"/>
    <w:rsid w:val="0047153E"/>
  </w:style>
  <w:style w:type="character" w:customStyle="1" w:styleId="ref-journal">
    <w:name w:val="ref-journal"/>
    <w:basedOn w:val="DefaultParagraphFont"/>
    <w:rsid w:val="0047153E"/>
  </w:style>
  <w:style w:type="character" w:styleId="Emphasis">
    <w:name w:val="Emphasis"/>
    <w:basedOn w:val="DefaultParagraphFont"/>
    <w:uiPriority w:val="20"/>
    <w:qFormat/>
    <w:rsid w:val="0047153E"/>
    <w:rPr>
      <w:i/>
      <w:iCs/>
    </w:rPr>
  </w:style>
  <w:style w:type="character" w:customStyle="1" w:styleId="expandable-author">
    <w:name w:val="expandable-author"/>
    <w:basedOn w:val="DefaultParagraphFont"/>
    <w:rsid w:val="00F10A09"/>
  </w:style>
  <w:style w:type="character" w:customStyle="1" w:styleId="contribdegrees">
    <w:name w:val="contribdegrees"/>
    <w:basedOn w:val="DefaultParagraphFont"/>
    <w:rsid w:val="00F10A09"/>
  </w:style>
  <w:style w:type="character" w:customStyle="1" w:styleId="fontstyle01">
    <w:name w:val="fontstyle01"/>
    <w:basedOn w:val="DefaultParagraphFont"/>
    <w:rsid w:val="007C3395"/>
    <w:rPr>
      <w:rFonts w:ascii="Arial" w:hAnsi="Arial" w:cs="Arial" w:hint="default"/>
      <w:b w:val="0"/>
      <w:bCs w:val="0"/>
      <w:i w:val="0"/>
      <w:iCs w:val="0"/>
      <w:color w:val="000000"/>
      <w:sz w:val="24"/>
      <w:szCs w:val="24"/>
    </w:rPr>
  </w:style>
  <w:style w:type="paragraph" w:styleId="DocumentMap">
    <w:name w:val="Document Map"/>
    <w:basedOn w:val="Normal"/>
    <w:link w:val="DocumentMapChar"/>
    <w:uiPriority w:val="99"/>
    <w:semiHidden/>
    <w:unhideWhenUsed/>
    <w:rsid w:val="005C472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C4728"/>
    <w:rPr>
      <w:rFonts w:ascii="Tahoma" w:hAnsi="Tahoma" w:cs="Tahoma"/>
      <w:sz w:val="16"/>
      <w:szCs w:val="16"/>
    </w:rPr>
  </w:style>
  <w:style w:type="paragraph" w:styleId="Header">
    <w:name w:val="header"/>
    <w:basedOn w:val="Normal"/>
    <w:link w:val="HeaderChar"/>
    <w:uiPriority w:val="99"/>
    <w:unhideWhenUsed/>
    <w:rsid w:val="00254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50E"/>
  </w:style>
  <w:style w:type="paragraph" w:styleId="Footer">
    <w:name w:val="footer"/>
    <w:basedOn w:val="Normal"/>
    <w:link w:val="FooterChar"/>
    <w:uiPriority w:val="99"/>
    <w:unhideWhenUsed/>
    <w:rsid w:val="00254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50E"/>
  </w:style>
  <w:style w:type="table" w:styleId="TableGrid">
    <w:name w:val="Table Grid"/>
    <w:basedOn w:val="TableNormal"/>
    <w:uiPriority w:val="59"/>
    <w:rsid w:val="00640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23562">
      <w:bodyDiv w:val="1"/>
      <w:marLeft w:val="0"/>
      <w:marRight w:val="0"/>
      <w:marTop w:val="0"/>
      <w:marBottom w:val="0"/>
      <w:divBdr>
        <w:top w:val="none" w:sz="0" w:space="0" w:color="auto"/>
        <w:left w:val="none" w:sz="0" w:space="0" w:color="auto"/>
        <w:bottom w:val="none" w:sz="0" w:space="0" w:color="auto"/>
        <w:right w:val="none" w:sz="0" w:space="0" w:color="auto"/>
      </w:divBdr>
      <w:divsChild>
        <w:div w:id="280264476">
          <w:marLeft w:val="0"/>
          <w:marRight w:val="0"/>
          <w:marTop w:val="0"/>
          <w:marBottom w:val="0"/>
          <w:divBdr>
            <w:top w:val="none" w:sz="0" w:space="0" w:color="auto"/>
            <w:left w:val="none" w:sz="0" w:space="0" w:color="auto"/>
            <w:bottom w:val="none" w:sz="0" w:space="0" w:color="auto"/>
            <w:right w:val="none" w:sz="0" w:space="0" w:color="auto"/>
          </w:divBdr>
        </w:div>
        <w:div w:id="342247755">
          <w:marLeft w:val="0"/>
          <w:marRight w:val="0"/>
          <w:marTop w:val="0"/>
          <w:marBottom w:val="0"/>
          <w:divBdr>
            <w:top w:val="none" w:sz="0" w:space="0" w:color="auto"/>
            <w:left w:val="none" w:sz="0" w:space="0" w:color="auto"/>
            <w:bottom w:val="none" w:sz="0" w:space="0" w:color="auto"/>
            <w:right w:val="none" w:sz="0" w:space="0" w:color="auto"/>
          </w:divBdr>
        </w:div>
        <w:div w:id="1920482861">
          <w:marLeft w:val="0"/>
          <w:marRight w:val="0"/>
          <w:marTop w:val="0"/>
          <w:marBottom w:val="0"/>
          <w:divBdr>
            <w:top w:val="none" w:sz="0" w:space="0" w:color="auto"/>
            <w:left w:val="none" w:sz="0" w:space="0" w:color="auto"/>
            <w:bottom w:val="none" w:sz="0" w:space="0" w:color="auto"/>
            <w:right w:val="none" w:sz="0" w:space="0" w:color="auto"/>
          </w:divBdr>
        </w:div>
        <w:div w:id="1326935846">
          <w:marLeft w:val="0"/>
          <w:marRight w:val="0"/>
          <w:marTop w:val="0"/>
          <w:marBottom w:val="0"/>
          <w:divBdr>
            <w:top w:val="none" w:sz="0" w:space="0" w:color="auto"/>
            <w:left w:val="none" w:sz="0" w:space="0" w:color="auto"/>
            <w:bottom w:val="none" w:sz="0" w:space="0" w:color="auto"/>
            <w:right w:val="none" w:sz="0" w:space="0" w:color="auto"/>
          </w:divBdr>
        </w:div>
        <w:div w:id="1043018705">
          <w:marLeft w:val="0"/>
          <w:marRight w:val="0"/>
          <w:marTop w:val="0"/>
          <w:marBottom w:val="0"/>
          <w:divBdr>
            <w:top w:val="none" w:sz="0" w:space="0" w:color="auto"/>
            <w:left w:val="none" w:sz="0" w:space="0" w:color="auto"/>
            <w:bottom w:val="none" w:sz="0" w:space="0" w:color="auto"/>
            <w:right w:val="none" w:sz="0" w:space="0" w:color="auto"/>
          </w:divBdr>
        </w:div>
      </w:divsChild>
    </w:div>
    <w:div w:id="69625820">
      <w:bodyDiv w:val="1"/>
      <w:marLeft w:val="0"/>
      <w:marRight w:val="0"/>
      <w:marTop w:val="0"/>
      <w:marBottom w:val="0"/>
      <w:divBdr>
        <w:top w:val="none" w:sz="0" w:space="0" w:color="auto"/>
        <w:left w:val="none" w:sz="0" w:space="0" w:color="auto"/>
        <w:bottom w:val="none" w:sz="0" w:space="0" w:color="auto"/>
        <w:right w:val="none" w:sz="0" w:space="0" w:color="auto"/>
      </w:divBdr>
      <w:divsChild>
        <w:div w:id="685330575">
          <w:marLeft w:val="0"/>
          <w:marRight w:val="0"/>
          <w:marTop w:val="0"/>
          <w:marBottom w:val="0"/>
          <w:divBdr>
            <w:top w:val="none" w:sz="0" w:space="0" w:color="auto"/>
            <w:left w:val="none" w:sz="0" w:space="0" w:color="auto"/>
            <w:bottom w:val="none" w:sz="0" w:space="0" w:color="auto"/>
            <w:right w:val="none" w:sz="0" w:space="0" w:color="auto"/>
          </w:divBdr>
        </w:div>
        <w:div w:id="216362583">
          <w:marLeft w:val="0"/>
          <w:marRight w:val="0"/>
          <w:marTop w:val="0"/>
          <w:marBottom w:val="0"/>
          <w:divBdr>
            <w:top w:val="none" w:sz="0" w:space="0" w:color="auto"/>
            <w:left w:val="none" w:sz="0" w:space="0" w:color="auto"/>
            <w:bottom w:val="none" w:sz="0" w:space="0" w:color="auto"/>
            <w:right w:val="none" w:sz="0" w:space="0" w:color="auto"/>
          </w:divBdr>
        </w:div>
        <w:div w:id="774323090">
          <w:marLeft w:val="0"/>
          <w:marRight w:val="0"/>
          <w:marTop w:val="0"/>
          <w:marBottom w:val="0"/>
          <w:divBdr>
            <w:top w:val="none" w:sz="0" w:space="0" w:color="auto"/>
            <w:left w:val="none" w:sz="0" w:space="0" w:color="auto"/>
            <w:bottom w:val="none" w:sz="0" w:space="0" w:color="auto"/>
            <w:right w:val="none" w:sz="0" w:space="0" w:color="auto"/>
          </w:divBdr>
        </w:div>
        <w:div w:id="1696806671">
          <w:marLeft w:val="0"/>
          <w:marRight w:val="0"/>
          <w:marTop w:val="0"/>
          <w:marBottom w:val="0"/>
          <w:divBdr>
            <w:top w:val="none" w:sz="0" w:space="0" w:color="auto"/>
            <w:left w:val="none" w:sz="0" w:space="0" w:color="auto"/>
            <w:bottom w:val="none" w:sz="0" w:space="0" w:color="auto"/>
            <w:right w:val="none" w:sz="0" w:space="0" w:color="auto"/>
          </w:divBdr>
        </w:div>
        <w:div w:id="1216890476">
          <w:marLeft w:val="0"/>
          <w:marRight w:val="0"/>
          <w:marTop w:val="0"/>
          <w:marBottom w:val="0"/>
          <w:divBdr>
            <w:top w:val="none" w:sz="0" w:space="0" w:color="auto"/>
            <w:left w:val="none" w:sz="0" w:space="0" w:color="auto"/>
            <w:bottom w:val="none" w:sz="0" w:space="0" w:color="auto"/>
            <w:right w:val="none" w:sz="0" w:space="0" w:color="auto"/>
          </w:divBdr>
        </w:div>
        <w:div w:id="792557621">
          <w:marLeft w:val="0"/>
          <w:marRight w:val="0"/>
          <w:marTop w:val="0"/>
          <w:marBottom w:val="0"/>
          <w:divBdr>
            <w:top w:val="none" w:sz="0" w:space="0" w:color="auto"/>
            <w:left w:val="none" w:sz="0" w:space="0" w:color="auto"/>
            <w:bottom w:val="none" w:sz="0" w:space="0" w:color="auto"/>
            <w:right w:val="none" w:sz="0" w:space="0" w:color="auto"/>
          </w:divBdr>
        </w:div>
        <w:div w:id="888036766">
          <w:marLeft w:val="0"/>
          <w:marRight w:val="0"/>
          <w:marTop w:val="0"/>
          <w:marBottom w:val="0"/>
          <w:divBdr>
            <w:top w:val="none" w:sz="0" w:space="0" w:color="auto"/>
            <w:left w:val="none" w:sz="0" w:space="0" w:color="auto"/>
            <w:bottom w:val="none" w:sz="0" w:space="0" w:color="auto"/>
            <w:right w:val="none" w:sz="0" w:space="0" w:color="auto"/>
          </w:divBdr>
        </w:div>
        <w:div w:id="490608157">
          <w:marLeft w:val="0"/>
          <w:marRight w:val="0"/>
          <w:marTop w:val="0"/>
          <w:marBottom w:val="0"/>
          <w:divBdr>
            <w:top w:val="none" w:sz="0" w:space="0" w:color="auto"/>
            <w:left w:val="none" w:sz="0" w:space="0" w:color="auto"/>
            <w:bottom w:val="none" w:sz="0" w:space="0" w:color="auto"/>
            <w:right w:val="none" w:sz="0" w:space="0" w:color="auto"/>
          </w:divBdr>
        </w:div>
        <w:div w:id="1699118817">
          <w:marLeft w:val="0"/>
          <w:marRight w:val="0"/>
          <w:marTop w:val="0"/>
          <w:marBottom w:val="0"/>
          <w:divBdr>
            <w:top w:val="none" w:sz="0" w:space="0" w:color="auto"/>
            <w:left w:val="none" w:sz="0" w:space="0" w:color="auto"/>
            <w:bottom w:val="none" w:sz="0" w:space="0" w:color="auto"/>
            <w:right w:val="none" w:sz="0" w:space="0" w:color="auto"/>
          </w:divBdr>
        </w:div>
        <w:div w:id="1009603092">
          <w:marLeft w:val="0"/>
          <w:marRight w:val="0"/>
          <w:marTop w:val="0"/>
          <w:marBottom w:val="0"/>
          <w:divBdr>
            <w:top w:val="none" w:sz="0" w:space="0" w:color="auto"/>
            <w:left w:val="none" w:sz="0" w:space="0" w:color="auto"/>
            <w:bottom w:val="none" w:sz="0" w:space="0" w:color="auto"/>
            <w:right w:val="none" w:sz="0" w:space="0" w:color="auto"/>
          </w:divBdr>
        </w:div>
        <w:div w:id="1642298043">
          <w:marLeft w:val="0"/>
          <w:marRight w:val="0"/>
          <w:marTop w:val="0"/>
          <w:marBottom w:val="0"/>
          <w:divBdr>
            <w:top w:val="none" w:sz="0" w:space="0" w:color="auto"/>
            <w:left w:val="none" w:sz="0" w:space="0" w:color="auto"/>
            <w:bottom w:val="none" w:sz="0" w:space="0" w:color="auto"/>
            <w:right w:val="none" w:sz="0" w:space="0" w:color="auto"/>
          </w:divBdr>
        </w:div>
      </w:divsChild>
    </w:div>
    <w:div w:id="397560601">
      <w:bodyDiv w:val="1"/>
      <w:marLeft w:val="0"/>
      <w:marRight w:val="0"/>
      <w:marTop w:val="0"/>
      <w:marBottom w:val="0"/>
      <w:divBdr>
        <w:top w:val="none" w:sz="0" w:space="0" w:color="auto"/>
        <w:left w:val="none" w:sz="0" w:space="0" w:color="auto"/>
        <w:bottom w:val="none" w:sz="0" w:space="0" w:color="auto"/>
        <w:right w:val="none" w:sz="0" w:space="0" w:color="auto"/>
      </w:divBdr>
    </w:div>
    <w:div w:id="457337289">
      <w:bodyDiv w:val="1"/>
      <w:marLeft w:val="0"/>
      <w:marRight w:val="0"/>
      <w:marTop w:val="0"/>
      <w:marBottom w:val="0"/>
      <w:divBdr>
        <w:top w:val="none" w:sz="0" w:space="0" w:color="auto"/>
        <w:left w:val="none" w:sz="0" w:space="0" w:color="auto"/>
        <w:bottom w:val="none" w:sz="0" w:space="0" w:color="auto"/>
        <w:right w:val="none" w:sz="0" w:space="0" w:color="auto"/>
      </w:divBdr>
    </w:div>
    <w:div w:id="482426165">
      <w:bodyDiv w:val="1"/>
      <w:marLeft w:val="0"/>
      <w:marRight w:val="0"/>
      <w:marTop w:val="0"/>
      <w:marBottom w:val="0"/>
      <w:divBdr>
        <w:top w:val="none" w:sz="0" w:space="0" w:color="auto"/>
        <w:left w:val="none" w:sz="0" w:space="0" w:color="auto"/>
        <w:bottom w:val="none" w:sz="0" w:space="0" w:color="auto"/>
        <w:right w:val="none" w:sz="0" w:space="0" w:color="auto"/>
      </w:divBdr>
      <w:divsChild>
        <w:div w:id="1197473844">
          <w:marLeft w:val="0"/>
          <w:marRight w:val="0"/>
          <w:marTop w:val="0"/>
          <w:marBottom w:val="0"/>
          <w:divBdr>
            <w:top w:val="none" w:sz="0" w:space="0" w:color="auto"/>
            <w:left w:val="none" w:sz="0" w:space="0" w:color="auto"/>
            <w:bottom w:val="none" w:sz="0" w:space="0" w:color="auto"/>
            <w:right w:val="none" w:sz="0" w:space="0" w:color="auto"/>
          </w:divBdr>
        </w:div>
        <w:div w:id="1326130993">
          <w:marLeft w:val="0"/>
          <w:marRight w:val="0"/>
          <w:marTop w:val="0"/>
          <w:marBottom w:val="0"/>
          <w:divBdr>
            <w:top w:val="none" w:sz="0" w:space="0" w:color="auto"/>
            <w:left w:val="none" w:sz="0" w:space="0" w:color="auto"/>
            <w:bottom w:val="none" w:sz="0" w:space="0" w:color="auto"/>
            <w:right w:val="none" w:sz="0" w:space="0" w:color="auto"/>
          </w:divBdr>
        </w:div>
      </w:divsChild>
    </w:div>
    <w:div w:id="495851612">
      <w:bodyDiv w:val="1"/>
      <w:marLeft w:val="0"/>
      <w:marRight w:val="0"/>
      <w:marTop w:val="0"/>
      <w:marBottom w:val="0"/>
      <w:divBdr>
        <w:top w:val="none" w:sz="0" w:space="0" w:color="auto"/>
        <w:left w:val="none" w:sz="0" w:space="0" w:color="auto"/>
        <w:bottom w:val="none" w:sz="0" w:space="0" w:color="auto"/>
        <w:right w:val="none" w:sz="0" w:space="0" w:color="auto"/>
      </w:divBdr>
      <w:divsChild>
        <w:div w:id="1268732978">
          <w:marLeft w:val="0"/>
          <w:marRight w:val="0"/>
          <w:marTop w:val="0"/>
          <w:marBottom w:val="0"/>
          <w:divBdr>
            <w:top w:val="none" w:sz="0" w:space="0" w:color="auto"/>
            <w:left w:val="none" w:sz="0" w:space="0" w:color="auto"/>
            <w:bottom w:val="none" w:sz="0" w:space="0" w:color="auto"/>
            <w:right w:val="none" w:sz="0" w:space="0" w:color="auto"/>
          </w:divBdr>
        </w:div>
        <w:div w:id="275136162">
          <w:marLeft w:val="0"/>
          <w:marRight w:val="0"/>
          <w:marTop w:val="0"/>
          <w:marBottom w:val="0"/>
          <w:divBdr>
            <w:top w:val="none" w:sz="0" w:space="0" w:color="auto"/>
            <w:left w:val="none" w:sz="0" w:space="0" w:color="auto"/>
            <w:bottom w:val="none" w:sz="0" w:space="0" w:color="auto"/>
            <w:right w:val="none" w:sz="0" w:space="0" w:color="auto"/>
          </w:divBdr>
        </w:div>
        <w:div w:id="1424497004">
          <w:marLeft w:val="0"/>
          <w:marRight w:val="0"/>
          <w:marTop w:val="0"/>
          <w:marBottom w:val="0"/>
          <w:divBdr>
            <w:top w:val="none" w:sz="0" w:space="0" w:color="auto"/>
            <w:left w:val="none" w:sz="0" w:space="0" w:color="auto"/>
            <w:bottom w:val="none" w:sz="0" w:space="0" w:color="auto"/>
            <w:right w:val="none" w:sz="0" w:space="0" w:color="auto"/>
          </w:divBdr>
        </w:div>
        <w:div w:id="1482428161">
          <w:marLeft w:val="0"/>
          <w:marRight w:val="0"/>
          <w:marTop w:val="0"/>
          <w:marBottom w:val="0"/>
          <w:divBdr>
            <w:top w:val="none" w:sz="0" w:space="0" w:color="auto"/>
            <w:left w:val="none" w:sz="0" w:space="0" w:color="auto"/>
            <w:bottom w:val="none" w:sz="0" w:space="0" w:color="auto"/>
            <w:right w:val="none" w:sz="0" w:space="0" w:color="auto"/>
          </w:divBdr>
        </w:div>
      </w:divsChild>
    </w:div>
    <w:div w:id="579020471">
      <w:bodyDiv w:val="1"/>
      <w:marLeft w:val="0"/>
      <w:marRight w:val="0"/>
      <w:marTop w:val="0"/>
      <w:marBottom w:val="0"/>
      <w:divBdr>
        <w:top w:val="none" w:sz="0" w:space="0" w:color="auto"/>
        <w:left w:val="none" w:sz="0" w:space="0" w:color="auto"/>
        <w:bottom w:val="none" w:sz="0" w:space="0" w:color="auto"/>
        <w:right w:val="none" w:sz="0" w:space="0" w:color="auto"/>
      </w:divBdr>
      <w:divsChild>
        <w:div w:id="1961181174">
          <w:marLeft w:val="0"/>
          <w:marRight w:val="0"/>
          <w:marTop w:val="0"/>
          <w:marBottom w:val="0"/>
          <w:divBdr>
            <w:top w:val="none" w:sz="0" w:space="0" w:color="auto"/>
            <w:left w:val="none" w:sz="0" w:space="0" w:color="auto"/>
            <w:bottom w:val="none" w:sz="0" w:space="0" w:color="auto"/>
            <w:right w:val="none" w:sz="0" w:space="0" w:color="auto"/>
          </w:divBdr>
        </w:div>
        <w:div w:id="1326401640">
          <w:marLeft w:val="0"/>
          <w:marRight w:val="0"/>
          <w:marTop w:val="0"/>
          <w:marBottom w:val="0"/>
          <w:divBdr>
            <w:top w:val="none" w:sz="0" w:space="0" w:color="auto"/>
            <w:left w:val="none" w:sz="0" w:space="0" w:color="auto"/>
            <w:bottom w:val="none" w:sz="0" w:space="0" w:color="auto"/>
            <w:right w:val="none" w:sz="0" w:space="0" w:color="auto"/>
          </w:divBdr>
        </w:div>
        <w:div w:id="1497917581">
          <w:marLeft w:val="0"/>
          <w:marRight w:val="0"/>
          <w:marTop w:val="0"/>
          <w:marBottom w:val="0"/>
          <w:divBdr>
            <w:top w:val="none" w:sz="0" w:space="0" w:color="auto"/>
            <w:left w:val="none" w:sz="0" w:space="0" w:color="auto"/>
            <w:bottom w:val="none" w:sz="0" w:space="0" w:color="auto"/>
            <w:right w:val="none" w:sz="0" w:space="0" w:color="auto"/>
          </w:divBdr>
        </w:div>
      </w:divsChild>
    </w:div>
    <w:div w:id="761146255">
      <w:bodyDiv w:val="1"/>
      <w:marLeft w:val="0"/>
      <w:marRight w:val="0"/>
      <w:marTop w:val="0"/>
      <w:marBottom w:val="0"/>
      <w:divBdr>
        <w:top w:val="none" w:sz="0" w:space="0" w:color="auto"/>
        <w:left w:val="none" w:sz="0" w:space="0" w:color="auto"/>
        <w:bottom w:val="none" w:sz="0" w:space="0" w:color="auto"/>
        <w:right w:val="none" w:sz="0" w:space="0" w:color="auto"/>
      </w:divBdr>
    </w:div>
    <w:div w:id="942959181">
      <w:bodyDiv w:val="1"/>
      <w:marLeft w:val="0"/>
      <w:marRight w:val="0"/>
      <w:marTop w:val="0"/>
      <w:marBottom w:val="0"/>
      <w:divBdr>
        <w:top w:val="none" w:sz="0" w:space="0" w:color="auto"/>
        <w:left w:val="none" w:sz="0" w:space="0" w:color="auto"/>
        <w:bottom w:val="none" w:sz="0" w:space="0" w:color="auto"/>
        <w:right w:val="none" w:sz="0" w:space="0" w:color="auto"/>
      </w:divBdr>
      <w:divsChild>
        <w:div w:id="453403979">
          <w:marLeft w:val="0"/>
          <w:marRight w:val="0"/>
          <w:marTop w:val="0"/>
          <w:marBottom w:val="0"/>
          <w:divBdr>
            <w:top w:val="none" w:sz="0" w:space="0" w:color="auto"/>
            <w:left w:val="none" w:sz="0" w:space="0" w:color="auto"/>
            <w:bottom w:val="none" w:sz="0" w:space="0" w:color="auto"/>
            <w:right w:val="none" w:sz="0" w:space="0" w:color="auto"/>
          </w:divBdr>
        </w:div>
        <w:div w:id="373623667">
          <w:marLeft w:val="0"/>
          <w:marRight w:val="0"/>
          <w:marTop w:val="0"/>
          <w:marBottom w:val="0"/>
          <w:divBdr>
            <w:top w:val="none" w:sz="0" w:space="0" w:color="auto"/>
            <w:left w:val="none" w:sz="0" w:space="0" w:color="auto"/>
            <w:bottom w:val="none" w:sz="0" w:space="0" w:color="auto"/>
            <w:right w:val="none" w:sz="0" w:space="0" w:color="auto"/>
          </w:divBdr>
        </w:div>
      </w:divsChild>
    </w:div>
    <w:div w:id="1146967436">
      <w:bodyDiv w:val="1"/>
      <w:marLeft w:val="0"/>
      <w:marRight w:val="0"/>
      <w:marTop w:val="0"/>
      <w:marBottom w:val="0"/>
      <w:divBdr>
        <w:top w:val="none" w:sz="0" w:space="0" w:color="auto"/>
        <w:left w:val="none" w:sz="0" w:space="0" w:color="auto"/>
        <w:bottom w:val="none" w:sz="0" w:space="0" w:color="auto"/>
        <w:right w:val="none" w:sz="0" w:space="0" w:color="auto"/>
      </w:divBdr>
      <w:divsChild>
        <w:div w:id="1198354538">
          <w:marLeft w:val="547"/>
          <w:marRight w:val="0"/>
          <w:marTop w:val="0"/>
          <w:marBottom w:val="0"/>
          <w:divBdr>
            <w:top w:val="none" w:sz="0" w:space="0" w:color="auto"/>
            <w:left w:val="none" w:sz="0" w:space="0" w:color="auto"/>
            <w:bottom w:val="none" w:sz="0" w:space="0" w:color="auto"/>
            <w:right w:val="none" w:sz="0" w:space="0" w:color="auto"/>
          </w:divBdr>
        </w:div>
      </w:divsChild>
    </w:div>
    <w:div w:id="1317488593">
      <w:bodyDiv w:val="1"/>
      <w:marLeft w:val="0"/>
      <w:marRight w:val="0"/>
      <w:marTop w:val="0"/>
      <w:marBottom w:val="0"/>
      <w:divBdr>
        <w:top w:val="none" w:sz="0" w:space="0" w:color="auto"/>
        <w:left w:val="none" w:sz="0" w:space="0" w:color="auto"/>
        <w:bottom w:val="none" w:sz="0" w:space="0" w:color="auto"/>
        <w:right w:val="none" w:sz="0" w:space="0" w:color="auto"/>
      </w:divBdr>
      <w:divsChild>
        <w:div w:id="1163742317">
          <w:marLeft w:val="0"/>
          <w:marRight w:val="0"/>
          <w:marTop w:val="0"/>
          <w:marBottom w:val="0"/>
          <w:divBdr>
            <w:top w:val="none" w:sz="0" w:space="0" w:color="auto"/>
            <w:left w:val="none" w:sz="0" w:space="0" w:color="auto"/>
            <w:bottom w:val="none" w:sz="0" w:space="0" w:color="auto"/>
            <w:right w:val="none" w:sz="0" w:space="0" w:color="auto"/>
          </w:divBdr>
        </w:div>
        <w:div w:id="138151635">
          <w:marLeft w:val="0"/>
          <w:marRight w:val="0"/>
          <w:marTop w:val="0"/>
          <w:marBottom w:val="0"/>
          <w:divBdr>
            <w:top w:val="none" w:sz="0" w:space="0" w:color="auto"/>
            <w:left w:val="none" w:sz="0" w:space="0" w:color="auto"/>
            <w:bottom w:val="none" w:sz="0" w:space="0" w:color="auto"/>
            <w:right w:val="none" w:sz="0" w:space="0" w:color="auto"/>
          </w:divBdr>
        </w:div>
      </w:divsChild>
    </w:div>
    <w:div w:id="1323849621">
      <w:bodyDiv w:val="1"/>
      <w:marLeft w:val="0"/>
      <w:marRight w:val="0"/>
      <w:marTop w:val="0"/>
      <w:marBottom w:val="0"/>
      <w:divBdr>
        <w:top w:val="none" w:sz="0" w:space="0" w:color="auto"/>
        <w:left w:val="none" w:sz="0" w:space="0" w:color="auto"/>
        <w:bottom w:val="none" w:sz="0" w:space="0" w:color="auto"/>
        <w:right w:val="none" w:sz="0" w:space="0" w:color="auto"/>
      </w:divBdr>
      <w:divsChild>
        <w:div w:id="1281179110">
          <w:marLeft w:val="0"/>
          <w:marRight w:val="0"/>
          <w:marTop w:val="0"/>
          <w:marBottom w:val="0"/>
          <w:divBdr>
            <w:top w:val="none" w:sz="0" w:space="0" w:color="auto"/>
            <w:left w:val="none" w:sz="0" w:space="0" w:color="auto"/>
            <w:bottom w:val="none" w:sz="0" w:space="0" w:color="auto"/>
            <w:right w:val="none" w:sz="0" w:space="0" w:color="auto"/>
          </w:divBdr>
        </w:div>
        <w:div w:id="1041632677">
          <w:marLeft w:val="0"/>
          <w:marRight w:val="0"/>
          <w:marTop w:val="0"/>
          <w:marBottom w:val="0"/>
          <w:divBdr>
            <w:top w:val="none" w:sz="0" w:space="0" w:color="auto"/>
            <w:left w:val="none" w:sz="0" w:space="0" w:color="auto"/>
            <w:bottom w:val="none" w:sz="0" w:space="0" w:color="auto"/>
            <w:right w:val="none" w:sz="0" w:space="0" w:color="auto"/>
          </w:divBdr>
        </w:div>
        <w:div w:id="163328914">
          <w:marLeft w:val="0"/>
          <w:marRight w:val="0"/>
          <w:marTop w:val="0"/>
          <w:marBottom w:val="0"/>
          <w:divBdr>
            <w:top w:val="none" w:sz="0" w:space="0" w:color="auto"/>
            <w:left w:val="none" w:sz="0" w:space="0" w:color="auto"/>
            <w:bottom w:val="none" w:sz="0" w:space="0" w:color="auto"/>
            <w:right w:val="none" w:sz="0" w:space="0" w:color="auto"/>
          </w:divBdr>
        </w:div>
        <w:div w:id="1995333524">
          <w:marLeft w:val="0"/>
          <w:marRight w:val="0"/>
          <w:marTop w:val="0"/>
          <w:marBottom w:val="0"/>
          <w:divBdr>
            <w:top w:val="none" w:sz="0" w:space="0" w:color="auto"/>
            <w:left w:val="none" w:sz="0" w:space="0" w:color="auto"/>
            <w:bottom w:val="none" w:sz="0" w:space="0" w:color="auto"/>
            <w:right w:val="none" w:sz="0" w:space="0" w:color="auto"/>
          </w:divBdr>
        </w:div>
        <w:div w:id="1390231152">
          <w:marLeft w:val="0"/>
          <w:marRight w:val="0"/>
          <w:marTop w:val="0"/>
          <w:marBottom w:val="0"/>
          <w:divBdr>
            <w:top w:val="none" w:sz="0" w:space="0" w:color="auto"/>
            <w:left w:val="none" w:sz="0" w:space="0" w:color="auto"/>
            <w:bottom w:val="none" w:sz="0" w:space="0" w:color="auto"/>
            <w:right w:val="none" w:sz="0" w:space="0" w:color="auto"/>
          </w:divBdr>
        </w:div>
        <w:div w:id="1940139654">
          <w:marLeft w:val="0"/>
          <w:marRight w:val="0"/>
          <w:marTop w:val="0"/>
          <w:marBottom w:val="0"/>
          <w:divBdr>
            <w:top w:val="none" w:sz="0" w:space="0" w:color="auto"/>
            <w:left w:val="none" w:sz="0" w:space="0" w:color="auto"/>
            <w:bottom w:val="none" w:sz="0" w:space="0" w:color="auto"/>
            <w:right w:val="none" w:sz="0" w:space="0" w:color="auto"/>
          </w:divBdr>
        </w:div>
      </w:divsChild>
    </w:div>
    <w:div w:id="1344018669">
      <w:bodyDiv w:val="1"/>
      <w:marLeft w:val="0"/>
      <w:marRight w:val="0"/>
      <w:marTop w:val="0"/>
      <w:marBottom w:val="0"/>
      <w:divBdr>
        <w:top w:val="none" w:sz="0" w:space="0" w:color="auto"/>
        <w:left w:val="none" w:sz="0" w:space="0" w:color="auto"/>
        <w:bottom w:val="none" w:sz="0" w:space="0" w:color="auto"/>
        <w:right w:val="none" w:sz="0" w:space="0" w:color="auto"/>
      </w:divBdr>
      <w:divsChild>
        <w:div w:id="1517961409">
          <w:marLeft w:val="547"/>
          <w:marRight w:val="0"/>
          <w:marTop w:val="0"/>
          <w:marBottom w:val="0"/>
          <w:divBdr>
            <w:top w:val="none" w:sz="0" w:space="0" w:color="auto"/>
            <w:left w:val="none" w:sz="0" w:space="0" w:color="auto"/>
            <w:bottom w:val="none" w:sz="0" w:space="0" w:color="auto"/>
            <w:right w:val="none" w:sz="0" w:space="0" w:color="auto"/>
          </w:divBdr>
        </w:div>
      </w:divsChild>
    </w:div>
    <w:div w:id="1442652612">
      <w:bodyDiv w:val="1"/>
      <w:marLeft w:val="0"/>
      <w:marRight w:val="0"/>
      <w:marTop w:val="0"/>
      <w:marBottom w:val="0"/>
      <w:divBdr>
        <w:top w:val="none" w:sz="0" w:space="0" w:color="auto"/>
        <w:left w:val="none" w:sz="0" w:space="0" w:color="auto"/>
        <w:bottom w:val="none" w:sz="0" w:space="0" w:color="auto"/>
        <w:right w:val="none" w:sz="0" w:space="0" w:color="auto"/>
      </w:divBdr>
      <w:divsChild>
        <w:div w:id="178280770">
          <w:marLeft w:val="0"/>
          <w:marRight w:val="0"/>
          <w:marTop w:val="0"/>
          <w:marBottom w:val="0"/>
          <w:divBdr>
            <w:top w:val="none" w:sz="0" w:space="0" w:color="auto"/>
            <w:left w:val="none" w:sz="0" w:space="0" w:color="auto"/>
            <w:bottom w:val="none" w:sz="0" w:space="0" w:color="auto"/>
            <w:right w:val="none" w:sz="0" w:space="0" w:color="auto"/>
          </w:divBdr>
        </w:div>
        <w:div w:id="1221596003">
          <w:marLeft w:val="0"/>
          <w:marRight w:val="0"/>
          <w:marTop w:val="0"/>
          <w:marBottom w:val="0"/>
          <w:divBdr>
            <w:top w:val="none" w:sz="0" w:space="0" w:color="auto"/>
            <w:left w:val="none" w:sz="0" w:space="0" w:color="auto"/>
            <w:bottom w:val="none" w:sz="0" w:space="0" w:color="auto"/>
            <w:right w:val="none" w:sz="0" w:space="0" w:color="auto"/>
          </w:divBdr>
        </w:div>
      </w:divsChild>
    </w:div>
    <w:div w:id="1596402739">
      <w:bodyDiv w:val="1"/>
      <w:marLeft w:val="0"/>
      <w:marRight w:val="0"/>
      <w:marTop w:val="0"/>
      <w:marBottom w:val="0"/>
      <w:divBdr>
        <w:top w:val="none" w:sz="0" w:space="0" w:color="auto"/>
        <w:left w:val="none" w:sz="0" w:space="0" w:color="auto"/>
        <w:bottom w:val="none" w:sz="0" w:space="0" w:color="auto"/>
        <w:right w:val="none" w:sz="0" w:space="0" w:color="auto"/>
      </w:divBdr>
      <w:divsChild>
        <w:div w:id="1442455455">
          <w:marLeft w:val="0"/>
          <w:marRight w:val="0"/>
          <w:marTop w:val="0"/>
          <w:marBottom w:val="0"/>
          <w:divBdr>
            <w:top w:val="none" w:sz="0" w:space="0" w:color="auto"/>
            <w:left w:val="none" w:sz="0" w:space="0" w:color="auto"/>
            <w:bottom w:val="none" w:sz="0" w:space="0" w:color="auto"/>
            <w:right w:val="none" w:sz="0" w:space="0" w:color="auto"/>
          </w:divBdr>
        </w:div>
        <w:div w:id="925378451">
          <w:marLeft w:val="0"/>
          <w:marRight w:val="0"/>
          <w:marTop w:val="0"/>
          <w:marBottom w:val="0"/>
          <w:divBdr>
            <w:top w:val="none" w:sz="0" w:space="0" w:color="auto"/>
            <w:left w:val="none" w:sz="0" w:space="0" w:color="auto"/>
            <w:bottom w:val="none" w:sz="0" w:space="0" w:color="auto"/>
            <w:right w:val="none" w:sz="0" w:space="0" w:color="auto"/>
          </w:divBdr>
        </w:div>
        <w:div w:id="1200820838">
          <w:marLeft w:val="0"/>
          <w:marRight w:val="0"/>
          <w:marTop w:val="0"/>
          <w:marBottom w:val="0"/>
          <w:divBdr>
            <w:top w:val="none" w:sz="0" w:space="0" w:color="auto"/>
            <w:left w:val="none" w:sz="0" w:space="0" w:color="auto"/>
            <w:bottom w:val="none" w:sz="0" w:space="0" w:color="auto"/>
            <w:right w:val="none" w:sz="0" w:space="0" w:color="auto"/>
          </w:divBdr>
        </w:div>
        <w:div w:id="1572814173">
          <w:marLeft w:val="0"/>
          <w:marRight w:val="0"/>
          <w:marTop w:val="0"/>
          <w:marBottom w:val="0"/>
          <w:divBdr>
            <w:top w:val="none" w:sz="0" w:space="0" w:color="auto"/>
            <w:left w:val="none" w:sz="0" w:space="0" w:color="auto"/>
            <w:bottom w:val="none" w:sz="0" w:space="0" w:color="auto"/>
            <w:right w:val="none" w:sz="0" w:space="0" w:color="auto"/>
          </w:divBdr>
        </w:div>
        <w:div w:id="1014497768">
          <w:marLeft w:val="0"/>
          <w:marRight w:val="0"/>
          <w:marTop w:val="0"/>
          <w:marBottom w:val="0"/>
          <w:divBdr>
            <w:top w:val="none" w:sz="0" w:space="0" w:color="auto"/>
            <w:left w:val="none" w:sz="0" w:space="0" w:color="auto"/>
            <w:bottom w:val="none" w:sz="0" w:space="0" w:color="auto"/>
            <w:right w:val="none" w:sz="0" w:space="0" w:color="auto"/>
          </w:divBdr>
        </w:div>
        <w:div w:id="533887001">
          <w:marLeft w:val="0"/>
          <w:marRight w:val="0"/>
          <w:marTop w:val="0"/>
          <w:marBottom w:val="0"/>
          <w:divBdr>
            <w:top w:val="none" w:sz="0" w:space="0" w:color="auto"/>
            <w:left w:val="none" w:sz="0" w:space="0" w:color="auto"/>
            <w:bottom w:val="none" w:sz="0" w:space="0" w:color="auto"/>
            <w:right w:val="none" w:sz="0" w:space="0" w:color="auto"/>
          </w:divBdr>
        </w:div>
        <w:div w:id="14355903">
          <w:marLeft w:val="0"/>
          <w:marRight w:val="0"/>
          <w:marTop w:val="0"/>
          <w:marBottom w:val="0"/>
          <w:divBdr>
            <w:top w:val="none" w:sz="0" w:space="0" w:color="auto"/>
            <w:left w:val="none" w:sz="0" w:space="0" w:color="auto"/>
            <w:bottom w:val="none" w:sz="0" w:space="0" w:color="auto"/>
            <w:right w:val="none" w:sz="0" w:space="0" w:color="auto"/>
          </w:divBdr>
        </w:div>
      </w:divsChild>
    </w:div>
    <w:div w:id="1681422916">
      <w:bodyDiv w:val="1"/>
      <w:marLeft w:val="0"/>
      <w:marRight w:val="0"/>
      <w:marTop w:val="0"/>
      <w:marBottom w:val="0"/>
      <w:divBdr>
        <w:top w:val="none" w:sz="0" w:space="0" w:color="auto"/>
        <w:left w:val="none" w:sz="0" w:space="0" w:color="auto"/>
        <w:bottom w:val="none" w:sz="0" w:space="0" w:color="auto"/>
        <w:right w:val="none" w:sz="0" w:space="0" w:color="auto"/>
      </w:divBdr>
    </w:div>
    <w:div w:id="1755779331">
      <w:bodyDiv w:val="1"/>
      <w:marLeft w:val="0"/>
      <w:marRight w:val="0"/>
      <w:marTop w:val="0"/>
      <w:marBottom w:val="0"/>
      <w:divBdr>
        <w:top w:val="none" w:sz="0" w:space="0" w:color="auto"/>
        <w:left w:val="none" w:sz="0" w:space="0" w:color="auto"/>
        <w:bottom w:val="none" w:sz="0" w:space="0" w:color="auto"/>
        <w:right w:val="none" w:sz="0" w:space="0" w:color="auto"/>
      </w:divBdr>
      <w:divsChild>
        <w:div w:id="511990380">
          <w:marLeft w:val="0"/>
          <w:marRight w:val="0"/>
          <w:marTop w:val="0"/>
          <w:marBottom w:val="0"/>
          <w:divBdr>
            <w:top w:val="none" w:sz="0" w:space="0" w:color="auto"/>
            <w:left w:val="none" w:sz="0" w:space="0" w:color="auto"/>
            <w:bottom w:val="none" w:sz="0" w:space="0" w:color="auto"/>
            <w:right w:val="none" w:sz="0" w:space="0" w:color="auto"/>
          </w:divBdr>
        </w:div>
        <w:div w:id="2145851853">
          <w:marLeft w:val="0"/>
          <w:marRight w:val="0"/>
          <w:marTop w:val="0"/>
          <w:marBottom w:val="0"/>
          <w:divBdr>
            <w:top w:val="none" w:sz="0" w:space="0" w:color="auto"/>
            <w:left w:val="none" w:sz="0" w:space="0" w:color="auto"/>
            <w:bottom w:val="none" w:sz="0" w:space="0" w:color="auto"/>
            <w:right w:val="none" w:sz="0" w:space="0" w:color="auto"/>
          </w:divBdr>
        </w:div>
        <w:div w:id="1791774721">
          <w:marLeft w:val="0"/>
          <w:marRight w:val="0"/>
          <w:marTop w:val="0"/>
          <w:marBottom w:val="0"/>
          <w:divBdr>
            <w:top w:val="none" w:sz="0" w:space="0" w:color="auto"/>
            <w:left w:val="none" w:sz="0" w:space="0" w:color="auto"/>
            <w:bottom w:val="none" w:sz="0" w:space="0" w:color="auto"/>
            <w:right w:val="none" w:sz="0" w:space="0" w:color="auto"/>
          </w:divBdr>
        </w:div>
      </w:divsChild>
    </w:div>
    <w:div w:id="1974676897">
      <w:bodyDiv w:val="1"/>
      <w:marLeft w:val="0"/>
      <w:marRight w:val="0"/>
      <w:marTop w:val="0"/>
      <w:marBottom w:val="0"/>
      <w:divBdr>
        <w:top w:val="none" w:sz="0" w:space="0" w:color="auto"/>
        <w:left w:val="none" w:sz="0" w:space="0" w:color="auto"/>
        <w:bottom w:val="none" w:sz="0" w:space="0" w:color="auto"/>
        <w:right w:val="none" w:sz="0" w:space="0" w:color="auto"/>
      </w:divBdr>
      <w:divsChild>
        <w:div w:id="1018239682">
          <w:marLeft w:val="0"/>
          <w:marRight w:val="0"/>
          <w:marTop w:val="0"/>
          <w:marBottom w:val="0"/>
          <w:divBdr>
            <w:top w:val="none" w:sz="0" w:space="0" w:color="auto"/>
            <w:left w:val="none" w:sz="0" w:space="0" w:color="auto"/>
            <w:bottom w:val="none" w:sz="0" w:space="0" w:color="auto"/>
            <w:right w:val="none" w:sz="0" w:space="0" w:color="auto"/>
          </w:divBdr>
          <w:divsChild>
            <w:div w:id="36124010">
              <w:marLeft w:val="0"/>
              <w:marRight w:val="0"/>
              <w:marTop w:val="0"/>
              <w:marBottom w:val="0"/>
              <w:divBdr>
                <w:top w:val="none" w:sz="0" w:space="0" w:color="auto"/>
                <w:left w:val="none" w:sz="0" w:space="0" w:color="auto"/>
                <w:bottom w:val="none" w:sz="0" w:space="0" w:color="auto"/>
                <w:right w:val="none" w:sz="0" w:space="0" w:color="auto"/>
              </w:divBdr>
            </w:div>
          </w:divsChild>
        </w:div>
        <w:div w:id="1566257992">
          <w:marLeft w:val="0"/>
          <w:marRight w:val="0"/>
          <w:marTop w:val="0"/>
          <w:marBottom w:val="0"/>
          <w:divBdr>
            <w:top w:val="none" w:sz="0" w:space="0" w:color="auto"/>
            <w:left w:val="none" w:sz="0" w:space="0" w:color="auto"/>
            <w:bottom w:val="none" w:sz="0" w:space="0" w:color="auto"/>
            <w:right w:val="none" w:sz="0" w:space="0" w:color="auto"/>
          </w:divBdr>
          <w:divsChild>
            <w:div w:id="860888">
              <w:marLeft w:val="0"/>
              <w:marRight w:val="0"/>
              <w:marTop w:val="0"/>
              <w:marBottom w:val="0"/>
              <w:divBdr>
                <w:top w:val="none" w:sz="0" w:space="0" w:color="auto"/>
                <w:left w:val="none" w:sz="0" w:space="0" w:color="auto"/>
                <w:bottom w:val="none" w:sz="0" w:space="0" w:color="auto"/>
                <w:right w:val="none" w:sz="0" w:space="0" w:color="auto"/>
              </w:divBdr>
              <w:divsChild>
                <w:div w:id="1108236638">
                  <w:marLeft w:val="0"/>
                  <w:marRight w:val="0"/>
                  <w:marTop w:val="0"/>
                  <w:marBottom w:val="0"/>
                  <w:divBdr>
                    <w:top w:val="none" w:sz="0" w:space="0" w:color="auto"/>
                    <w:left w:val="none" w:sz="0" w:space="0" w:color="auto"/>
                    <w:bottom w:val="none" w:sz="0" w:space="0" w:color="auto"/>
                    <w:right w:val="none" w:sz="0" w:space="0" w:color="auto"/>
                  </w:divBdr>
                  <w:divsChild>
                    <w:div w:id="466051794">
                      <w:marLeft w:val="0"/>
                      <w:marRight w:val="0"/>
                      <w:marTop w:val="0"/>
                      <w:marBottom w:val="0"/>
                      <w:divBdr>
                        <w:top w:val="none" w:sz="0" w:space="0" w:color="auto"/>
                        <w:left w:val="none" w:sz="0" w:space="0" w:color="auto"/>
                        <w:bottom w:val="none" w:sz="0" w:space="0" w:color="auto"/>
                        <w:right w:val="none" w:sz="0" w:space="0" w:color="auto"/>
                      </w:divBdr>
                      <w:divsChild>
                        <w:div w:id="1657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369986">
      <w:bodyDiv w:val="1"/>
      <w:marLeft w:val="0"/>
      <w:marRight w:val="0"/>
      <w:marTop w:val="0"/>
      <w:marBottom w:val="0"/>
      <w:divBdr>
        <w:top w:val="none" w:sz="0" w:space="0" w:color="auto"/>
        <w:left w:val="none" w:sz="0" w:space="0" w:color="auto"/>
        <w:bottom w:val="none" w:sz="0" w:space="0" w:color="auto"/>
        <w:right w:val="none" w:sz="0" w:space="0" w:color="auto"/>
      </w:divBdr>
    </w:div>
    <w:div w:id="211682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utanu@usiu.ac.ke" TargetMode="External"/><Relationship Id="rId13" Type="http://schemas.openxmlformats.org/officeDocument/2006/relationships/hyperlink" Target="https://www.ncbi.nlm.nih.gov/entrez/eutils/elink.fcgi?dbfrom=pubmed&amp;retmode=ref&amp;cmd=prlinks&amp;id=2528124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osgei@mksu.ac.ke" TargetMode="External"/><Relationship Id="rId12" Type="http://schemas.openxmlformats.org/officeDocument/2006/relationships/image" Target="media/image2.png"/><Relationship Id="rId17" Type="http://schemas.openxmlformats.org/officeDocument/2006/relationships/hyperlink" Target="https://dx.doi.org/10.1186%2Fs13643-018-0704-y" TargetMode="External"/><Relationship Id="rId2" Type="http://schemas.openxmlformats.org/officeDocument/2006/relationships/styles" Target="styles.xml"/><Relationship Id="rId16" Type="http://schemas.openxmlformats.org/officeDocument/2006/relationships/hyperlink" Target="https://www.emeraldinsight.com/toc/qram/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iu.edu/ihec/Krueger-FocusGroupInterviews.pdf" TargetMode="External"/><Relationship Id="rId10" Type="http://schemas.openxmlformats.org/officeDocument/2006/relationships/hyperlink" Target="mailto:%20%20D.S.Scott@wlv.ac.u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gichuhi@jkuat.ac.ke" TargetMode="External"/><Relationship Id="rId14" Type="http://schemas.openxmlformats.org/officeDocument/2006/relationships/hyperlink" Target="http://dx.doi.org/10.1038/bdj.2008.19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5524</Words>
  <Characters>31487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Kosgei</dc:creator>
  <cp:lastModifiedBy>ADMIN-REG-RIL</cp:lastModifiedBy>
  <cp:revision>2</cp:revision>
  <dcterms:created xsi:type="dcterms:W3CDTF">2019-05-15T06:44:00Z</dcterms:created>
  <dcterms:modified xsi:type="dcterms:W3CDTF">2019-05-15T06:44:00Z</dcterms:modified>
</cp:coreProperties>
</file>